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19FDF2" w14:textId="77777777" w:rsidR="00874B61" w:rsidRPr="00874B61" w:rsidRDefault="00874B61" w:rsidP="00874B61">
      <w:pPr>
        <w:pStyle w:val="NoSpacing"/>
        <w:rPr>
          <w:b/>
          <w:bCs/>
        </w:rPr>
      </w:pPr>
      <w:r w:rsidRPr="00874B61">
        <w:rPr>
          <w:b/>
          <w:bCs/>
        </w:rPr>
        <w:t>Public Summary</w:t>
      </w:r>
    </w:p>
    <w:p w14:paraId="264E8548" w14:textId="77777777" w:rsidR="00874B61" w:rsidRDefault="00874B61" w:rsidP="00874B61">
      <w:pPr>
        <w:pStyle w:val="NoSpacing"/>
      </w:pPr>
    </w:p>
    <w:p w14:paraId="47FCF046" w14:textId="77777777" w:rsidR="00874B61" w:rsidRDefault="00874B61" w:rsidP="00874B61">
      <w:pPr>
        <w:pStyle w:val="NoSpacing"/>
      </w:pPr>
      <w:r>
        <w:t>Aviation in Europe is under increasing pressure: how can the sector continue to provide connectivity, serve economic and strategic interests, and remain internationally competitive, while reducing its impact on the climate and the living environment? This dissertation, consisting of six peer-reviewed articles, approaches this issue from the perspective of governance: who sets the course, within which frameworks, and which factors and parties influence that decision-making?</w:t>
      </w:r>
    </w:p>
    <w:p w14:paraId="4D9A8984" w14:textId="77777777" w:rsidR="00874B61" w:rsidRDefault="00874B61" w:rsidP="00874B61">
      <w:pPr>
        <w:pStyle w:val="NoSpacing"/>
      </w:pPr>
    </w:p>
    <w:p w14:paraId="3C9A6FDC" w14:textId="77777777" w:rsidR="00874B61" w:rsidRDefault="00874B61" w:rsidP="00874B61">
      <w:pPr>
        <w:pStyle w:val="NoSpacing"/>
      </w:pPr>
      <w:r>
        <w:t>The research combines legal analysis with insights from policy and practice. Its starting point is the relationship between airlines and states, and how nationality rules continue to determine who may own and control airlines and thereby, through international agreements between states, gain access to their markets. Although these nationality restrictions and shareholder structures are sometimes called into question, they also function, directly and indirectly, as instruments to prevent strategic dependencies and protect economic and strategic interests.</w:t>
      </w:r>
    </w:p>
    <w:p w14:paraId="0BC21BC6" w14:textId="77777777" w:rsidR="00874B61" w:rsidRDefault="00874B61" w:rsidP="00874B61">
      <w:pPr>
        <w:pStyle w:val="NoSpacing"/>
      </w:pPr>
    </w:p>
    <w:p w14:paraId="30B02E08" w14:textId="77777777" w:rsidR="00874B61" w:rsidRDefault="00874B61" w:rsidP="00874B61">
      <w:pPr>
        <w:pStyle w:val="NoSpacing"/>
      </w:pPr>
      <w:r>
        <w:t>The study further demonstrates how sustainability objectives, through emissions and noise regulation, influence and reposition governance. This is illustrated through European emissions measures and the application of the Balanced Approach to aircraft noise in the Netherlands. These examples show how regulation, public pressure, and litigation are reshaping governance in the aviation sector.</w:t>
      </w:r>
    </w:p>
    <w:p w14:paraId="71E2BE19" w14:textId="77777777" w:rsidR="00874B61" w:rsidRDefault="00874B61" w:rsidP="00874B61">
      <w:pPr>
        <w:pStyle w:val="NoSpacing"/>
      </w:pPr>
    </w:p>
    <w:p w14:paraId="643D97E3" w14:textId="22A3B314" w:rsidR="00874B61" w:rsidRDefault="00874B61" w:rsidP="00874B61">
      <w:pPr>
        <w:pStyle w:val="NoSpacing"/>
      </w:pPr>
      <w:r>
        <w:t>The dissertation concludes that aviation governance is evolving from a shareholder-oriented model towards a broader model in which stakeholders play a greater role. Decision-making no longer takes place exclusively within companies, but is increasingly shaped in legal, political, and international arenas. In doing so, the research provides concrete insights and guidance for a more strategic, sustainable, and future-proof organisation of the aviation sector.</w:t>
      </w:r>
    </w:p>
    <w:sectPr w:rsidR="00874B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B61"/>
    <w:rsid w:val="00874B61"/>
    <w:rsid w:val="00D32F98"/>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4:docId w14:val="1F234555"/>
  <w15:chartTrackingRefBased/>
  <w15:docId w15:val="{8C28130F-EFC5-F144-BC1F-43302F065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74B6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4B6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4B6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4B6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4B6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4B6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4B6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4B6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4B6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4B6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4B6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4B6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4B6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4B6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4B6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4B6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4B6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4B61"/>
    <w:rPr>
      <w:rFonts w:eastAsiaTheme="majorEastAsia" w:cstheme="majorBidi"/>
      <w:color w:val="272727" w:themeColor="text1" w:themeTint="D8"/>
    </w:rPr>
  </w:style>
  <w:style w:type="paragraph" w:styleId="Title">
    <w:name w:val="Title"/>
    <w:basedOn w:val="Normal"/>
    <w:next w:val="Normal"/>
    <w:link w:val="TitleChar"/>
    <w:uiPriority w:val="10"/>
    <w:qFormat/>
    <w:rsid w:val="00874B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4B6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4B6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4B6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4B61"/>
    <w:pPr>
      <w:spacing w:before="160"/>
      <w:jc w:val="center"/>
    </w:pPr>
    <w:rPr>
      <w:i/>
      <w:iCs/>
      <w:color w:val="404040" w:themeColor="text1" w:themeTint="BF"/>
    </w:rPr>
  </w:style>
  <w:style w:type="character" w:customStyle="1" w:styleId="QuoteChar">
    <w:name w:val="Quote Char"/>
    <w:basedOn w:val="DefaultParagraphFont"/>
    <w:link w:val="Quote"/>
    <w:uiPriority w:val="29"/>
    <w:rsid w:val="00874B61"/>
    <w:rPr>
      <w:i/>
      <w:iCs/>
      <w:color w:val="404040" w:themeColor="text1" w:themeTint="BF"/>
    </w:rPr>
  </w:style>
  <w:style w:type="paragraph" w:styleId="ListParagraph">
    <w:name w:val="List Paragraph"/>
    <w:basedOn w:val="Normal"/>
    <w:uiPriority w:val="34"/>
    <w:qFormat/>
    <w:rsid w:val="00874B61"/>
    <w:pPr>
      <w:ind w:left="720"/>
      <w:contextualSpacing/>
    </w:pPr>
  </w:style>
  <w:style w:type="character" w:styleId="IntenseEmphasis">
    <w:name w:val="Intense Emphasis"/>
    <w:basedOn w:val="DefaultParagraphFont"/>
    <w:uiPriority w:val="21"/>
    <w:qFormat/>
    <w:rsid w:val="00874B61"/>
    <w:rPr>
      <w:i/>
      <w:iCs/>
      <w:color w:val="0F4761" w:themeColor="accent1" w:themeShade="BF"/>
    </w:rPr>
  </w:style>
  <w:style w:type="paragraph" w:styleId="IntenseQuote">
    <w:name w:val="Intense Quote"/>
    <w:basedOn w:val="Normal"/>
    <w:next w:val="Normal"/>
    <w:link w:val="IntenseQuoteChar"/>
    <w:uiPriority w:val="30"/>
    <w:qFormat/>
    <w:rsid w:val="00874B6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4B61"/>
    <w:rPr>
      <w:i/>
      <w:iCs/>
      <w:color w:val="0F4761" w:themeColor="accent1" w:themeShade="BF"/>
    </w:rPr>
  </w:style>
  <w:style w:type="character" w:styleId="IntenseReference">
    <w:name w:val="Intense Reference"/>
    <w:basedOn w:val="DefaultParagraphFont"/>
    <w:uiPriority w:val="32"/>
    <w:qFormat/>
    <w:rsid w:val="00874B61"/>
    <w:rPr>
      <w:b/>
      <w:bCs/>
      <w:smallCaps/>
      <w:color w:val="0F4761" w:themeColor="accent1" w:themeShade="BF"/>
      <w:spacing w:val="5"/>
    </w:rPr>
  </w:style>
  <w:style w:type="paragraph" w:customStyle="1" w:styleId="p1">
    <w:name w:val="p1"/>
    <w:basedOn w:val="Normal"/>
    <w:rsid w:val="00874B61"/>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paragraph" w:customStyle="1" w:styleId="p2">
    <w:name w:val="p2"/>
    <w:basedOn w:val="Normal"/>
    <w:rsid w:val="00874B61"/>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paragraph" w:styleId="NoSpacing">
    <w:name w:val="No Spacing"/>
    <w:uiPriority w:val="1"/>
    <w:qFormat/>
    <w:rsid w:val="00874B6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285</Words>
  <Characters>1630</Characters>
  <Application>Microsoft Office Word</Application>
  <DocSecurity>0</DocSecurity>
  <Lines>13</Lines>
  <Paragraphs>3</Paragraphs>
  <ScaleCrop>false</ScaleCrop>
  <Company/>
  <LinksUpToDate>false</LinksUpToDate>
  <CharactersWithSpaces>1912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Niall Buissing</dc:creator>
  <cp:keywords/>
  <dc:description/>
  <cp:lastModifiedBy>Niall Buissing</cp:lastModifiedBy>
  <cp:revision>1</cp:revision>
  <dcterms:created xsi:type="dcterms:W3CDTF">2026-05-19T11:32:00Z</dcterms:created>
  <dcterms:modified xsi:type="dcterms:W3CDTF">2026-05-19T11:35:00Z</dcterms:modified>
</cp:coreProperties>
</file>