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E16C38B" w14:textId="77777777" w:rsidR="00867F83" w:rsidRPr="006E4C8D" w:rsidRDefault="00867F83" w:rsidP="00867F83">
      <w:pPr>
        <w:jc w:val="center"/>
        <w:rPr>
          <w:rFonts w:ascii="Calibri" w:eastAsia="Calibri" w:hAnsi="Calibri" w:cs="Calibri"/>
          <w:b/>
          <w:bCs/>
          <w:i/>
          <w:iCs/>
          <w:color w:val="57AF31"/>
          <w:sz w:val="24"/>
          <w:szCs w:val="24"/>
          <w:lang w:val="en-GB"/>
        </w:rPr>
      </w:pPr>
      <w:r w:rsidRPr="006E4C8D">
        <w:rPr>
          <w:rFonts w:ascii="Calibri" w:eastAsia="Calibri" w:hAnsi="Calibri" w:cs="Calibri"/>
          <w:b/>
          <w:bCs/>
          <w:i/>
          <w:iCs/>
          <w:color w:val="57AF31"/>
          <w:sz w:val="24"/>
          <w:szCs w:val="24"/>
          <w:lang w:val="en-GB"/>
        </w:rPr>
        <w:t>The assessment committee wishes you every success with your application!</w:t>
      </w:r>
    </w:p>
    <w:p w14:paraId="6A587F90" w14:textId="77777777" w:rsidR="00867F83" w:rsidRPr="006E4C8D" w:rsidRDefault="00867F83" w:rsidP="00867F83">
      <w:pPr>
        <w:jc w:val="center"/>
        <w:rPr>
          <w:sz w:val="21"/>
          <w:szCs w:val="21"/>
          <w:lang w:val="en-GB"/>
        </w:rPr>
      </w:pPr>
      <w:r w:rsidRPr="006E4C8D">
        <w:rPr>
          <w:rFonts w:ascii="Candara" w:eastAsia="Candara" w:hAnsi="Candara" w:cs="Candara"/>
          <w:color w:val="57AF31"/>
          <w:sz w:val="52"/>
          <w:szCs w:val="52"/>
          <w:lang w:val="en-GB"/>
        </w:rPr>
        <w:t>Application and assessment form Grassroots and -shoots projects FSW</w:t>
      </w:r>
    </w:p>
    <w:p w14:paraId="2A55C9B2" w14:textId="73D058A8" w:rsidR="00867F83" w:rsidRDefault="00867F83" w:rsidP="00867F83">
      <w:pPr>
        <w:jc w:val="center"/>
        <w:rPr>
          <w:rFonts w:eastAsia="Candara" w:cstheme="minorHAnsi"/>
          <w:b/>
          <w:bCs/>
          <w:color w:val="000000" w:themeColor="text1"/>
          <w:lang w:val="en-US"/>
        </w:rPr>
      </w:pPr>
      <w:r w:rsidRPr="00867F83">
        <w:rPr>
          <w:rFonts w:eastAsia="Candara" w:cstheme="minorHAnsi"/>
          <w:b/>
          <w:bCs/>
          <w:color w:val="000000" w:themeColor="text1"/>
          <w:lang w:val="en-US"/>
        </w:rPr>
        <w:t>For the guide accompanying this application form, see the second half of the document.</w:t>
      </w:r>
    </w:p>
    <w:p w14:paraId="6C257B37" w14:textId="0EFBCA53" w:rsidR="00B7502D" w:rsidRPr="00867F83" w:rsidRDefault="00B7502D" w:rsidP="00867F83">
      <w:pPr>
        <w:jc w:val="center"/>
        <w:rPr>
          <w:rFonts w:cstheme="minorHAnsi"/>
          <w:b/>
          <w:bCs/>
          <w:color w:val="000000" w:themeColor="text1"/>
          <w:lang w:val="en-US"/>
        </w:rPr>
      </w:pPr>
      <w:r w:rsidRPr="00B7502D">
        <w:rPr>
          <w:rFonts w:cstheme="minorHAnsi"/>
          <w:b/>
          <w:bCs/>
          <w:color w:val="000000" w:themeColor="text1"/>
          <w:lang w:val="en-US"/>
        </w:rPr>
        <w:t>Note</w:t>
      </w:r>
      <w:r>
        <w:rPr>
          <w:rFonts w:cstheme="minorHAnsi"/>
          <w:b/>
          <w:bCs/>
          <w:color w:val="000000" w:themeColor="text1"/>
          <w:lang w:val="en-US"/>
        </w:rPr>
        <w:t>:</w:t>
      </w:r>
      <w:r w:rsidRPr="00B7502D">
        <w:rPr>
          <w:rFonts w:cstheme="minorHAnsi"/>
          <w:b/>
          <w:bCs/>
          <w:color w:val="000000" w:themeColor="text1"/>
          <w:lang w:val="en-US"/>
        </w:rPr>
        <w:t xml:space="preserve"> the worked example</w:t>
      </w:r>
      <w:r>
        <w:rPr>
          <w:rFonts w:cstheme="minorHAnsi"/>
          <w:b/>
          <w:bCs/>
          <w:color w:val="000000" w:themeColor="text1"/>
          <w:lang w:val="en-US"/>
        </w:rPr>
        <w:t xml:space="preserve"> </w:t>
      </w:r>
      <w:r w:rsidRPr="00B7502D">
        <w:rPr>
          <w:rFonts w:cstheme="minorHAnsi"/>
          <w:b/>
          <w:bCs/>
          <w:color w:val="000000" w:themeColor="text1"/>
          <w:lang w:val="en-US"/>
        </w:rPr>
        <w:t>of Ben Solo</w:t>
      </w:r>
      <w:r>
        <w:rPr>
          <w:rFonts w:cstheme="minorHAnsi"/>
          <w:b/>
          <w:bCs/>
          <w:color w:val="000000" w:themeColor="text1"/>
          <w:lang w:val="en-US"/>
        </w:rPr>
        <w:t>’s application</w:t>
      </w:r>
      <w:r w:rsidRPr="00B7502D">
        <w:rPr>
          <w:rFonts w:cstheme="minorHAnsi"/>
          <w:b/>
          <w:bCs/>
          <w:color w:val="000000" w:themeColor="text1"/>
          <w:lang w:val="en-US"/>
        </w:rPr>
        <w:t xml:space="preserve"> is fictitious and based on previous innovations.</w:t>
      </w:r>
    </w:p>
    <w:tbl>
      <w:tblPr>
        <w:tblStyle w:val="TableGrid"/>
        <w:tblW w:w="9225" w:type="dxa"/>
        <w:tblBorders>
          <w:top w:val="dotted" w:sz="12" w:space="0" w:color="A8D08D" w:themeColor="accent6" w:themeTint="99"/>
          <w:left w:val="dotted" w:sz="12" w:space="0" w:color="A8D08D" w:themeColor="accent6" w:themeTint="99"/>
          <w:bottom w:val="dotted" w:sz="12" w:space="0" w:color="A8D08D" w:themeColor="accent6" w:themeTint="99"/>
          <w:right w:val="dotted" w:sz="12" w:space="0" w:color="A8D08D" w:themeColor="accent6" w:themeTint="99"/>
          <w:insideH w:val="dotted" w:sz="12" w:space="0" w:color="A8D08D" w:themeColor="accent6" w:themeTint="99"/>
          <w:insideV w:val="dotted" w:sz="12" w:space="0" w:color="A8D08D" w:themeColor="accent6" w:themeTint="99"/>
        </w:tblBorders>
        <w:tblLayout w:type="fixed"/>
        <w:tblLook w:val="06A0" w:firstRow="1" w:lastRow="0" w:firstColumn="1" w:lastColumn="0" w:noHBand="1" w:noVBand="1"/>
      </w:tblPr>
      <w:tblGrid>
        <w:gridCol w:w="552"/>
        <w:gridCol w:w="15"/>
        <w:gridCol w:w="2962"/>
        <w:gridCol w:w="5696"/>
      </w:tblGrid>
      <w:tr w:rsidR="00867F83" w:rsidRPr="006E4C8D" w14:paraId="49EB88A4" w14:textId="77777777" w:rsidTr="0D581527">
        <w:trPr>
          <w:trHeight w:val="375"/>
        </w:trPr>
        <w:tc>
          <w:tcPr>
            <w:tcW w:w="552" w:type="dxa"/>
            <w:tcBorders>
              <w:top w:val="nil"/>
              <w:left w:val="nil"/>
              <w:bottom w:val="nil"/>
              <w:right w:val="nil"/>
            </w:tcBorders>
            <w:shd w:val="clear" w:color="auto" w:fill="297E2D"/>
          </w:tcPr>
          <w:p w14:paraId="18D42417" w14:textId="77777777" w:rsidR="00867F83" w:rsidRPr="006E4C8D" w:rsidRDefault="00867F83" w:rsidP="00167D4C">
            <w:pPr>
              <w:jc w:val="right"/>
              <w:rPr>
                <w:lang w:val="en-GB"/>
              </w:rPr>
            </w:pPr>
          </w:p>
        </w:tc>
        <w:tc>
          <w:tcPr>
            <w:tcW w:w="2977" w:type="dxa"/>
            <w:gridSpan w:val="2"/>
            <w:tcBorders>
              <w:top w:val="nil"/>
              <w:left w:val="nil"/>
              <w:bottom w:val="nil"/>
              <w:right w:val="nil"/>
            </w:tcBorders>
            <w:shd w:val="clear" w:color="auto" w:fill="297E2D"/>
          </w:tcPr>
          <w:p w14:paraId="1D7954E2" w14:textId="77777777" w:rsidR="00867F83" w:rsidRPr="006E4C8D" w:rsidRDefault="00867F83" w:rsidP="00167D4C">
            <w:pPr>
              <w:rPr>
                <w:lang w:val="en-GB"/>
              </w:rPr>
            </w:pPr>
            <w:r w:rsidRPr="006E4C8D">
              <w:rPr>
                <w:rFonts w:ascii="Candara" w:eastAsia="Candara" w:hAnsi="Candara" w:cs="Candara"/>
                <w:color w:val="FFFFFF" w:themeColor="background1"/>
                <w:sz w:val="28"/>
                <w:szCs w:val="28"/>
                <w:lang w:val="en-GB"/>
              </w:rPr>
              <w:t>Assessment criterion</w:t>
            </w:r>
          </w:p>
        </w:tc>
        <w:tc>
          <w:tcPr>
            <w:tcW w:w="5696" w:type="dxa"/>
            <w:tcBorders>
              <w:top w:val="nil"/>
              <w:left w:val="nil"/>
              <w:bottom w:val="nil"/>
              <w:right w:val="nil"/>
            </w:tcBorders>
            <w:shd w:val="clear" w:color="auto" w:fill="297E2D"/>
          </w:tcPr>
          <w:p w14:paraId="52BA235D" w14:textId="77777777" w:rsidR="00867F83" w:rsidRPr="006E4C8D" w:rsidRDefault="00867F83" w:rsidP="00167D4C">
            <w:pPr>
              <w:rPr>
                <w:lang w:val="en-GB"/>
              </w:rPr>
            </w:pPr>
            <w:r w:rsidRPr="006E4C8D">
              <w:rPr>
                <w:rFonts w:ascii="Candara" w:eastAsia="Candara" w:hAnsi="Candara" w:cs="Candara"/>
                <w:color w:val="FFFFFF" w:themeColor="background1"/>
                <w:sz w:val="28"/>
                <w:szCs w:val="28"/>
                <w:lang w:val="en-GB"/>
              </w:rPr>
              <w:t>Description</w:t>
            </w:r>
          </w:p>
        </w:tc>
      </w:tr>
      <w:tr w:rsidR="00867F83" w:rsidRPr="00AB5ADA" w14:paraId="0E585FFE" w14:textId="77777777" w:rsidTr="0D581527">
        <w:trPr>
          <w:cantSplit/>
          <w:trHeight w:val="3480"/>
        </w:trPr>
        <w:tc>
          <w:tcPr>
            <w:tcW w:w="567" w:type="dxa"/>
            <w:gridSpan w:val="2"/>
            <w:tcBorders>
              <w:top w:val="nil"/>
              <w:left w:val="nil"/>
              <w:bottom w:val="nil"/>
            </w:tcBorders>
            <w:textDirection w:val="btLr"/>
          </w:tcPr>
          <w:p w14:paraId="6BE5DDF5" w14:textId="77777777" w:rsidR="00867F83" w:rsidRPr="006E4C8D" w:rsidRDefault="00867F83" w:rsidP="00167D4C">
            <w:pPr>
              <w:ind w:left="113" w:right="113"/>
              <w:jc w:val="right"/>
              <w:rPr>
                <w:lang w:val="en-GB"/>
              </w:rPr>
            </w:pPr>
            <w:r w:rsidRPr="006E4C8D">
              <w:rPr>
                <w:rFonts w:ascii="Candara" w:eastAsia="Candara" w:hAnsi="Candara" w:cs="Candara"/>
                <w:color w:val="297E2D"/>
                <w:sz w:val="28"/>
                <w:szCs w:val="28"/>
                <w:lang w:val="en-GB"/>
              </w:rPr>
              <w:t>Applicant</w:t>
            </w:r>
          </w:p>
        </w:tc>
        <w:tc>
          <w:tcPr>
            <w:tcW w:w="2962" w:type="dxa"/>
            <w:tcBorders>
              <w:top w:val="nil"/>
            </w:tcBorders>
          </w:tcPr>
          <w:p w14:paraId="6C80ECCC" w14:textId="77777777" w:rsidR="00867F83" w:rsidRPr="006E4C8D" w:rsidRDefault="00867F83" w:rsidP="00167D4C">
            <w:pPr>
              <w:rPr>
                <w:sz w:val="21"/>
                <w:szCs w:val="21"/>
                <w:lang w:val="en-GB"/>
              </w:rPr>
            </w:pPr>
            <w:r w:rsidRPr="006E4C8D">
              <w:rPr>
                <w:rFonts w:ascii="Candara" w:eastAsia="Candara" w:hAnsi="Candara" w:cs="Candara"/>
                <w:color w:val="57AF31"/>
                <w:sz w:val="21"/>
                <w:szCs w:val="21"/>
                <w:lang w:val="en-GB"/>
              </w:rPr>
              <w:t xml:space="preserve">1. Personalia: </w:t>
            </w:r>
            <w:r w:rsidRPr="006E4C8D">
              <w:rPr>
                <w:rFonts w:ascii="Candara" w:eastAsia="Candara" w:hAnsi="Candara" w:cs="Candara"/>
                <w:sz w:val="21"/>
                <w:szCs w:val="21"/>
                <w:lang w:val="en-GB"/>
              </w:rPr>
              <w:t>indicate who is submitting the application, the role in which the applicant is doing so, the course(s) for which an application is being submitted, and the individuals who have a role in the project.</w:t>
            </w:r>
          </w:p>
        </w:tc>
        <w:tc>
          <w:tcPr>
            <w:tcW w:w="5696" w:type="dxa"/>
            <w:tcBorders>
              <w:top w:val="nil"/>
            </w:tcBorders>
          </w:tcPr>
          <w:p w14:paraId="2909446C" w14:textId="77777777" w:rsidR="00867F83" w:rsidRPr="006E4C8D" w:rsidRDefault="00867F83" w:rsidP="00167D4C">
            <w:pPr>
              <w:rPr>
                <w:rFonts w:ascii="Candara" w:eastAsia="Candara" w:hAnsi="Candara" w:cs="Candara"/>
                <w:i/>
                <w:iCs/>
                <w:sz w:val="20"/>
                <w:szCs w:val="20"/>
                <w:lang w:val="en-GB"/>
              </w:rPr>
            </w:pPr>
            <w:r w:rsidRPr="006E4C8D">
              <w:rPr>
                <w:rFonts w:ascii="Candara" w:eastAsia="Candara" w:hAnsi="Candara" w:cs="Candara"/>
                <w:i/>
                <w:iCs/>
                <w:sz w:val="20"/>
                <w:szCs w:val="20"/>
                <w:lang w:val="en-GB"/>
              </w:rPr>
              <w:t>The applicant is the primary implementer of the project. The applicant must have an assignment at Leiden University for the entire duration of the project.</w:t>
            </w:r>
          </w:p>
          <w:p w14:paraId="0B713210" w14:textId="77777777" w:rsidR="00867F83" w:rsidRDefault="00867F83" w:rsidP="00167D4C">
            <w:pPr>
              <w:rPr>
                <w:rFonts w:ascii="Candara" w:eastAsia="Candara" w:hAnsi="Candara" w:cs="Candara"/>
                <w:i/>
                <w:iCs/>
                <w:sz w:val="20"/>
                <w:szCs w:val="20"/>
                <w:lang w:val="en-GB"/>
              </w:rPr>
            </w:pPr>
            <w:r w:rsidRPr="006E4C8D">
              <w:rPr>
                <w:rFonts w:ascii="Candara" w:eastAsia="Candara" w:hAnsi="Candara" w:cs="Candara"/>
                <w:i/>
                <w:iCs/>
                <w:sz w:val="20"/>
                <w:szCs w:val="20"/>
                <w:lang w:val="en-GB"/>
              </w:rPr>
              <w:t>Any colleagues involved may be listed separately. Make sure the roles are clearly indicated for each person or group.</w:t>
            </w:r>
          </w:p>
          <w:p w14:paraId="0EEE4C6C" w14:textId="77777777" w:rsidR="00867F83" w:rsidRDefault="00867F83" w:rsidP="00167D4C">
            <w:pPr>
              <w:rPr>
                <w:rFonts w:ascii="Candara" w:eastAsia="Candara" w:hAnsi="Candara" w:cs="Candara"/>
                <w:i/>
                <w:iCs/>
                <w:sz w:val="20"/>
                <w:szCs w:val="20"/>
                <w:lang w:val="en-GB"/>
              </w:rPr>
            </w:pPr>
            <w:r>
              <w:rPr>
                <w:rFonts w:ascii="Candara" w:eastAsia="Candara" w:hAnsi="Candara" w:cs="Candara"/>
                <w:i/>
                <w:iCs/>
                <w:sz w:val="20"/>
                <w:szCs w:val="20"/>
                <w:lang w:val="en-GB"/>
              </w:rPr>
              <w:t>For example:</w:t>
            </w:r>
          </w:p>
          <w:p w14:paraId="6392B5E1" w14:textId="653D05BB" w:rsidR="00867F83" w:rsidRPr="00867F83" w:rsidRDefault="00867F83" w:rsidP="00167D4C">
            <w:pPr>
              <w:rPr>
                <w:lang w:val="en-GB"/>
              </w:rPr>
            </w:pPr>
            <w:r w:rsidRPr="007E51B3">
              <w:rPr>
                <w:rFonts w:ascii="Candara" w:eastAsia="Candara" w:hAnsi="Candara" w:cs="Candara"/>
                <w:color w:val="70AD47" w:themeColor="accent6"/>
                <w:sz w:val="20"/>
                <w:szCs w:val="20"/>
                <w:lang w:val="en-GB"/>
              </w:rPr>
              <w:t xml:space="preserve">The applicant is Ben Solo, Assistant Professor and course coordinator for the course </w:t>
            </w:r>
            <w:r w:rsidRPr="007E51B3">
              <w:rPr>
                <w:rFonts w:ascii="Candara" w:eastAsia="Candara" w:hAnsi="Candara" w:cs="Candara"/>
                <w:i/>
                <w:iCs/>
                <w:color w:val="70AD47" w:themeColor="accent6"/>
                <w:sz w:val="20"/>
                <w:szCs w:val="20"/>
                <w:lang w:val="en-GB"/>
              </w:rPr>
              <w:t>Governance reform within democratic systems.</w:t>
            </w:r>
          </w:p>
        </w:tc>
      </w:tr>
      <w:tr w:rsidR="00867F83" w:rsidRPr="00AB5ADA" w14:paraId="3BF1B46C" w14:textId="77777777" w:rsidTr="0D581527">
        <w:trPr>
          <w:trHeight w:val="679"/>
        </w:trPr>
        <w:tc>
          <w:tcPr>
            <w:tcW w:w="567" w:type="dxa"/>
            <w:gridSpan w:val="2"/>
            <w:vMerge w:val="restart"/>
            <w:tcBorders>
              <w:top w:val="nil"/>
              <w:left w:val="nil"/>
              <w:bottom w:val="nil"/>
            </w:tcBorders>
            <w:textDirection w:val="btLr"/>
          </w:tcPr>
          <w:p w14:paraId="6F675249" w14:textId="77777777" w:rsidR="00867F83" w:rsidRPr="006E4C8D" w:rsidRDefault="00867F83" w:rsidP="00167D4C">
            <w:pPr>
              <w:ind w:left="113" w:right="113"/>
              <w:jc w:val="right"/>
              <w:rPr>
                <w:lang w:val="en-GB"/>
              </w:rPr>
            </w:pPr>
            <w:r w:rsidRPr="006E4C8D">
              <w:rPr>
                <w:rFonts w:ascii="Candara" w:eastAsia="Candara" w:hAnsi="Candara" w:cs="Candara"/>
                <w:color w:val="297E2D"/>
                <w:sz w:val="28"/>
                <w:szCs w:val="28"/>
                <w:lang w:val="en-GB"/>
              </w:rPr>
              <w:t>Educational Issue</w:t>
            </w:r>
          </w:p>
          <w:p w14:paraId="69CCB181" w14:textId="77777777" w:rsidR="00867F83" w:rsidRPr="006E4C8D" w:rsidRDefault="00867F83" w:rsidP="00167D4C">
            <w:pPr>
              <w:ind w:right="113" w:firstLine="708"/>
              <w:jc w:val="right"/>
              <w:rPr>
                <w:lang w:val="en-GB"/>
              </w:rPr>
            </w:pPr>
            <w:r w:rsidRPr="006E4C8D">
              <w:rPr>
                <w:rFonts w:ascii="Candara" w:eastAsia="Candara" w:hAnsi="Candara" w:cs="Candara"/>
                <w:color w:val="297E2D"/>
                <w:sz w:val="28"/>
                <w:szCs w:val="28"/>
                <w:lang w:val="en-GB"/>
              </w:rPr>
              <w:t xml:space="preserve"> </w:t>
            </w:r>
          </w:p>
        </w:tc>
        <w:tc>
          <w:tcPr>
            <w:tcW w:w="2962" w:type="dxa"/>
          </w:tcPr>
          <w:p w14:paraId="6CC28CC9" w14:textId="77777777" w:rsidR="00867F83" w:rsidRPr="006E4C8D" w:rsidRDefault="00867F83" w:rsidP="00167D4C">
            <w:pPr>
              <w:rPr>
                <w:sz w:val="21"/>
                <w:szCs w:val="21"/>
                <w:lang w:val="en-GB"/>
              </w:rPr>
            </w:pPr>
            <w:r w:rsidRPr="006E4C8D">
              <w:rPr>
                <w:rFonts w:ascii="Candara" w:eastAsia="Candara" w:hAnsi="Candara" w:cs="Candara"/>
                <w:color w:val="57AF31"/>
                <w:sz w:val="21"/>
                <w:szCs w:val="21"/>
                <w:lang w:val="en-GB"/>
              </w:rPr>
              <w:t xml:space="preserve">2. Chosen innovation: </w:t>
            </w:r>
            <w:r w:rsidRPr="006E4C8D">
              <w:rPr>
                <w:rFonts w:ascii="Candara" w:eastAsia="Candara" w:hAnsi="Candara" w:cs="Candara"/>
                <w:sz w:val="21"/>
                <w:szCs w:val="21"/>
                <w:lang w:val="en-GB"/>
              </w:rPr>
              <w:t>describe the proposed innovation and describe where the innovation connects to a challenge, opportunity, or problem in education.</w:t>
            </w:r>
          </w:p>
        </w:tc>
        <w:tc>
          <w:tcPr>
            <w:tcW w:w="5696" w:type="dxa"/>
          </w:tcPr>
          <w:p w14:paraId="7E9FDC93" w14:textId="77777777" w:rsidR="00867F83" w:rsidRPr="006E4C8D" w:rsidRDefault="00867F83" w:rsidP="00167D4C">
            <w:pPr>
              <w:rPr>
                <w:rFonts w:ascii="Candara" w:eastAsia="Candara" w:hAnsi="Candara" w:cs="Candara"/>
                <w:i/>
                <w:iCs/>
                <w:sz w:val="20"/>
                <w:szCs w:val="20"/>
                <w:lang w:val="en-GB"/>
              </w:rPr>
            </w:pPr>
            <w:r w:rsidRPr="006E4C8D">
              <w:rPr>
                <w:rFonts w:ascii="Candara" w:eastAsia="Candara" w:hAnsi="Candara" w:cs="Candara"/>
                <w:i/>
                <w:iCs/>
                <w:sz w:val="20"/>
                <w:szCs w:val="20"/>
                <w:lang w:val="en-GB"/>
              </w:rPr>
              <w:t>Examples of chosen innovations include new use of ICT applications for practising skills, developing an (more) active working form, using interactive video when practising skills, using peer feedback in combination with feedback from the target group to verbalise student-produced knowledge clips.</w:t>
            </w:r>
          </w:p>
          <w:p w14:paraId="01B153C2" w14:textId="77777777" w:rsidR="00867F83" w:rsidRDefault="00867F83" w:rsidP="00167D4C">
            <w:pPr>
              <w:rPr>
                <w:rFonts w:ascii="Candara" w:eastAsia="Candara" w:hAnsi="Candara" w:cs="Candara"/>
                <w:i/>
                <w:iCs/>
                <w:sz w:val="20"/>
                <w:szCs w:val="20"/>
                <w:lang w:val="en-GB"/>
              </w:rPr>
            </w:pPr>
            <w:r w:rsidRPr="006E4C8D">
              <w:rPr>
                <w:rFonts w:ascii="Candara" w:eastAsia="Candara" w:hAnsi="Candara" w:cs="Candara"/>
                <w:i/>
                <w:iCs/>
                <w:sz w:val="20"/>
                <w:szCs w:val="20"/>
                <w:lang w:val="en-GB"/>
              </w:rPr>
              <w:t xml:space="preserve">Examples of teaching problem: too low exam marks, too many resits, insufficient evidence of understanding of the material, little knowledge of the professional field, too few practice moments, too little (variety in the) subject matter, availability of course material, awkward timetable, </w:t>
            </w:r>
            <w:proofErr w:type="gramStart"/>
            <w:r w:rsidRPr="006E4C8D">
              <w:rPr>
                <w:rFonts w:ascii="Candara" w:eastAsia="Candara" w:hAnsi="Candara" w:cs="Candara"/>
                <w:i/>
                <w:iCs/>
                <w:sz w:val="20"/>
                <w:szCs w:val="20"/>
                <w:lang w:val="en-GB"/>
              </w:rPr>
              <w:t>starting studying</w:t>
            </w:r>
            <w:proofErr w:type="gramEnd"/>
            <w:r w:rsidRPr="006E4C8D">
              <w:rPr>
                <w:rFonts w:ascii="Candara" w:eastAsia="Candara" w:hAnsi="Candara" w:cs="Candara"/>
                <w:i/>
                <w:iCs/>
                <w:sz w:val="20"/>
                <w:szCs w:val="20"/>
                <w:lang w:val="en-GB"/>
              </w:rPr>
              <w:t xml:space="preserve"> on time, availability guest lecturers, contact with students 'in the field', too little feedback.</w:t>
            </w:r>
          </w:p>
          <w:p w14:paraId="72AF9B64" w14:textId="77777777" w:rsidR="007E51B3" w:rsidRDefault="007E51B3" w:rsidP="00167D4C">
            <w:pPr>
              <w:rPr>
                <w:rFonts w:ascii="Candara" w:eastAsia="Candara" w:hAnsi="Candara" w:cs="Candara"/>
                <w:i/>
                <w:iCs/>
                <w:sz w:val="20"/>
                <w:szCs w:val="20"/>
                <w:lang w:val="en-GB"/>
              </w:rPr>
            </w:pPr>
            <w:r>
              <w:rPr>
                <w:rFonts w:ascii="Candara" w:eastAsia="Candara" w:hAnsi="Candara" w:cs="Candara"/>
                <w:i/>
                <w:iCs/>
                <w:sz w:val="20"/>
                <w:szCs w:val="20"/>
                <w:lang w:val="en-GB"/>
              </w:rPr>
              <w:t>For example:</w:t>
            </w:r>
          </w:p>
          <w:p w14:paraId="55DDE046" w14:textId="488787F0" w:rsidR="007E51B3" w:rsidRPr="007E51B3" w:rsidRDefault="007E51B3" w:rsidP="00167D4C">
            <w:pPr>
              <w:rPr>
                <w:lang w:val="en-GB"/>
              </w:rPr>
            </w:pPr>
            <w:r w:rsidRPr="007E51B3">
              <w:rPr>
                <w:color w:val="70AD47" w:themeColor="accent6"/>
                <w:lang w:val="en-GB"/>
              </w:rPr>
              <w:t xml:space="preserve">Within the course on </w:t>
            </w:r>
            <w:r w:rsidRPr="007E51B3">
              <w:rPr>
                <w:i/>
                <w:iCs/>
                <w:color w:val="70AD47" w:themeColor="accent6"/>
                <w:lang w:val="en-GB"/>
              </w:rPr>
              <w:t>Governance reform within democratic systems</w:t>
            </w:r>
            <w:r w:rsidRPr="007E51B3">
              <w:rPr>
                <w:color w:val="70AD47" w:themeColor="accent6"/>
                <w:lang w:val="en-GB"/>
              </w:rPr>
              <w:t xml:space="preserve">, we find students come to the working groups unprepared, so they do not actively participate during the meeting. Often these are students who do not attend the lecture but do not watch its recording before coming to the working group. Recordings for lectures are generally only viewed in the week before the exam, statistics show. The innovation we want to apply in the course is to create </w:t>
            </w:r>
            <w:r w:rsidRPr="007E51B3">
              <w:rPr>
                <w:color w:val="70AD47" w:themeColor="accent6"/>
                <w:lang w:val="en-GB"/>
              </w:rPr>
              <w:lastRenderedPageBreak/>
              <w:t>knowledge clips combined with an activating quiz to be taken at the start of the seminar. This allows us to go deeper into ambiguities in the material.</w:t>
            </w:r>
          </w:p>
        </w:tc>
      </w:tr>
      <w:tr w:rsidR="00867F83" w:rsidRPr="00AB5ADA" w14:paraId="677ED5FC" w14:textId="77777777" w:rsidTr="0D581527">
        <w:trPr>
          <w:trHeight w:val="1335"/>
        </w:trPr>
        <w:tc>
          <w:tcPr>
            <w:tcW w:w="567" w:type="dxa"/>
            <w:gridSpan w:val="2"/>
            <w:vMerge/>
            <w:textDirection w:val="btLr"/>
            <w:vAlign w:val="center"/>
          </w:tcPr>
          <w:p w14:paraId="42A368A7" w14:textId="77777777" w:rsidR="00867F83" w:rsidRPr="006E4C8D" w:rsidRDefault="00867F83" w:rsidP="00167D4C">
            <w:pPr>
              <w:ind w:left="113" w:right="113"/>
              <w:rPr>
                <w:lang w:val="en-GB"/>
              </w:rPr>
            </w:pPr>
          </w:p>
        </w:tc>
        <w:tc>
          <w:tcPr>
            <w:tcW w:w="2962" w:type="dxa"/>
          </w:tcPr>
          <w:p w14:paraId="11F2AB35" w14:textId="77777777" w:rsidR="00867F83" w:rsidRPr="006E4C8D" w:rsidRDefault="00867F83" w:rsidP="00167D4C">
            <w:pPr>
              <w:rPr>
                <w:rFonts w:ascii="Candara" w:eastAsia="Candara" w:hAnsi="Candara" w:cs="Candara"/>
                <w:i/>
                <w:iCs/>
                <w:sz w:val="21"/>
                <w:szCs w:val="21"/>
                <w:highlight w:val="yellow"/>
                <w:lang w:val="en-GB"/>
              </w:rPr>
            </w:pPr>
            <w:r w:rsidRPr="006E4C8D">
              <w:rPr>
                <w:rFonts w:ascii="Candara" w:eastAsia="Candara" w:hAnsi="Candara" w:cs="Candara"/>
                <w:color w:val="57AF31"/>
                <w:sz w:val="21"/>
                <w:szCs w:val="21"/>
                <w:lang w:val="en-GB"/>
              </w:rPr>
              <w:t xml:space="preserve">3. Argumentation: </w:t>
            </w:r>
            <w:r w:rsidRPr="006E4C8D">
              <w:rPr>
                <w:rFonts w:ascii="Candara" w:eastAsia="Candara" w:hAnsi="Candara" w:cs="Candara"/>
                <w:color w:val="000000" w:themeColor="text1"/>
                <w:sz w:val="21"/>
                <w:szCs w:val="21"/>
                <w:lang w:val="en-GB"/>
              </w:rPr>
              <w:t>explain why this innovation is the best fit for your education, i.e. make the theory of change explicit (why and in what way will this innovation contribute to your education?).</w:t>
            </w:r>
          </w:p>
        </w:tc>
        <w:tc>
          <w:tcPr>
            <w:tcW w:w="5696" w:type="dxa"/>
          </w:tcPr>
          <w:p w14:paraId="259ED03F" w14:textId="77777777" w:rsidR="00867F83" w:rsidRPr="006E4C8D" w:rsidRDefault="00867F83" w:rsidP="00167D4C">
            <w:pPr>
              <w:rPr>
                <w:rFonts w:ascii="Candara" w:eastAsia="Candara" w:hAnsi="Candara" w:cs="Candara"/>
                <w:i/>
                <w:iCs/>
                <w:sz w:val="20"/>
                <w:szCs w:val="20"/>
                <w:lang w:val="en-GB"/>
              </w:rPr>
            </w:pPr>
            <w:r w:rsidRPr="006E4C8D">
              <w:rPr>
                <w:rFonts w:ascii="Candara" w:eastAsia="Candara" w:hAnsi="Candara" w:cs="Candara"/>
                <w:i/>
                <w:iCs/>
                <w:sz w:val="20"/>
                <w:szCs w:val="20"/>
                <w:lang w:val="en-GB"/>
              </w:rPr>
              <w:t xml:space="preserve">For all applications, the choice of this innovation is supported by evidence. For </w:t>
            </w:r>
            <w:r w:rsidRPr="006E4C8D">
              <w:rPr>
                <w:rFonts w:ascii="Candara" w:eastAsia="Candara" w:hAnsi="Candara" w:cs="Candara"/>
                <w:b/>
                <w:bCs/>
                <w:i/>
                <w:iCs/>
                <w:sz w:val="20"/>
                <w:szCs w:val="20"/>
                <w:lang w:val="en-GB"/>
              </w:rPr>
              <w:t>Grassroots</w:t>
            </w:r>
            <w:r w:rsidRPr="006E4C8D">
              <w:rPr>
                <w:rFonts w:ascii="Candara" w:eastAsia="Candara" w:hAnsi="Candara" w:cs="Candara"/>
                <w:i/>
                <w:iCs/>
                <w:sz w:val="20"/>
                <w:szCs w:val="20"/>
                <w:lang w:val="en-GB"/>
              </w:rPr>
              <w:t xml:space="preserve">, it is sufficient to offer experiential knowledge, preferably supplemented by school, organisational and system data as evidence. </w:t>
            </w:r>
          </w:p>
          <w:p w14:paraId="58A7B902" w14:textId="77777777" w:rsidR="00867F83" w:rsidRPr="006E4C8D" w:rsidRDefault="00867F83" w:rsidP="00167D4C">
            <w:pPr>
              <w:rPr>
                <w:rFonts w:ascii="Candara" w:eastAsia="Candara" w:hAnsi="Candara" w:cs="Candara"/>
                <w:i/>
                <w:iCs/>
                <w:sz w:val="20"/>
                <w:szCs w:val="20"/>
                <w:lang w:val="en-GB"/>
              </w:rPr>
            </w:pPr>
            <w:r w:rsidRPr="006E4C8D">
              <w:rPr>
                <w:rFonts w:ascii="Candara" w:eastAsia="Candara" w:hAnsi="Candara" w:cs="Candara"/>
                <w:i/>
                <w:iCs/>
                <w:sz w:val="20"/>
                <w:szCs w:val="20"/>
                <w:lang w:val="en-GB"/>
              </w:rPr>
              <w:t xml:space="preserve">For </w:t>
            </w:r>
            <w:r w:rsidRPr="006E4C8D">
              <w:rPr>
                <w:rFonts w:ascii="Candara" w:eastAsia="Candara" w:hAnsi="Candara" w:cs="Candara"/>
                <w:b/>
                <w:bCs/>
                <w:i/>
                <w:iCs/>
                <w:sz w:val="20"/>
                <w:szCs w:val="20"/>
                <w:lang w:val="en-GB"/>
              </w:rPr>
              <w:t>Grass Shoots</w:t>
            </w:r>
            <w:r w:rsidRPr="006E4C8D">
              <w:rPr>
                <w:rFonts w:ascii="Candara" w:eastAsia="Candara" w:hAnsi="Candara" w:cs="Candara"/>
                <w:i/>
                <w:iCs/>
                <w:sz w:val="20"/>
                <w:szCs w:val="20"/>
                <w:lang w:val="en-GB"/>
              </w:rPr>
              <w:t>, literature must be provided as evidence in addition to experiential knowledge and school, organisational and system data.</w:t>
            </w:r>
          </w:p>
          <w:p w14:paraId="35715D71" w14:textId="77777777" w:rsidR="00867F83" w:rsidRPr="006E4C8D" w:rsidRDefault="00867F83" w:rsidP="00167D4C">
            <w:pPr>
              <w:rPr>
                <w:rFonts w:ascii="Candara" w:eastAsia="Candara" w:hAnsi="Candara" w:cs="Candara"/>
                <w:i/>
                <w:iCs/>
                <w:sz w:val="20"/>
                <w:szCs w:val="20"/>
                <w:lang w:val="en-GB"/>
              </w:rPr>
            </w:pPr>
            <w:r w:rsidRPr="006E4C8D">
              <w:rPr>
                <w:rFonts w:ascii="Candara" w:eastAsia="Candara" w:hAnsi="Candara" w:cs="Candara"/>
                <w:i/>
                <w:iCs/>
                <w:sz w:val="20"/>
                <w:szCs w:val="20"/>
                <w:lang w:val="en-GB"/>
              </w:rPr>
              <w:t>Include the student perspective in the evidence. What is the added value of the project for students and what is the possible impact is on their motivation, learning experience, study load or other relevant factors.</w:t>
            </w:r>
          </w:p>
          <w:p w14:paraId="03571818" w14:textId="77777777" w:rsidR="00867F83" w:rsidRDefault="00867F83" w:rsidP="00167D4C">
            <w:pPr>
              <w:rPr>
                <w:rFonts w:ascii="Candara" w:eastAsia="Candara" w:hAnsi="Candara" w:cs="Candara"/>
                <w:i/>
                <w:iCs/>
                <w:sz w:val="20"/>
                <w:szCs w:val="20"/>
                <w:lang w:val="en-GB"/>
              </w:rPr>
            </w:pPr>
            <w:r w:rsidRPr="006E4C8D">
              <w:rPr>
                <w:rFonts w:ascii="Candara" w:eastAsia="Candara" w:hAnsi="Candara" w:cs="Candara"/>
                <w:i/>
                <w:iCs/>
                <w:sz w:val="20"/>
                <w:szCs w:val="20"/>
                <w:lang w:val="en-GB"/>
              </w:rPr>
              <w:t xml:space="preserve">Example of a change theory: I notice that students are not all present during lectures and only watch the recordings of lectures about 1 week before the exam. Partly as a result, they do not actively participate in the tutorials. As a result, I assume that retention of the material </w:t>
            </w:r>
            <w:proofErr w:type="gramStart"/>
            <w:r w:rsidRPr="006E4C8D">
              <w:rPr>
                <w:rFonts w:ascii="Candara" w:eastAsia="Candara" w:hAnsi="Candara" w:cs="Candara"/>
                <w:i/>
                <w:iCs/>
                <w:sz w:val="20"/>
                <w:szCs w:val="20"/>
                <w:lang w:val="en-GB"/>
              </w:rPr>
              <w:t>lags behind</w:t>
            </w:r>
            <w:proofErr w:type="gramEnd"/>
            <w:r w:rsidRPr="006E4C8D">
              <w:rPr>
                <w:rFonts w:ascii="Candara" w:eastAsia="Candara" w:hAnsi="Candara" w:cs="Candara"/>
                <w:i/>
                <w:iCs/>
                <w:sz w:val="20"/>
                <w:szCs w:val="20"/>
                <w:lang w:val="en-GB"/>
              </w:rPr>
              <w:t>. Offering short knowledge clips (about 15 min) every week, combined with activating quizzes prior to the regular lectures, will lead to more active participation during the study groups and more retention of knowledge.</w:t>
            </w:r>
          </w:p>
          <w:p w14:paraId="74B2A193" w14:textId="77777777" w:rsidR="007E51B3" w:rsidRDefault="007E51B3" w:rsidP="00167D4C">
            <w:pPr>
              <w:rPr>
                <w:rFonts w:ascii="Candara" w:eastAsia="Candara" w:hAnsi="Candara" w:cs="Candara"/>
                <w:i/>
                <w:iCs/>
                <w:sz w:val="20"/>
                <w:szCs w:val="20"/>
                <w:lang w:val="en-GB"/>
              </w:rPr>
            </w:pPr>
            <w:r>
              <w:rPr>
                <w:rFonts w:ascii="Candara" w:eastAsia="Candara" w:hAnsi="Candara" w:cs="Candara"/>
                <w:i/>
                <w:iCs/>
                <w:sz w:val="20"/>
                <w:szCs w:val="20"/>
                <w:lang w:val="en-GB"/>
              </w:rPr>
              <w:t>For example:</w:t>
            </w:r>
          </w:p>
          <w:p w14:paraId="3DDD3C4D" w14:textId="25654E70" w:rsidR="007E51B3" w:rsidRPr="007E51B3" w:rsidRDefault="007E51B3" w:rsidP="007E51B3">
            <w:pPr>
              <w:rPr>
                <w:rFonts w:ascii="Candara" w:eastAsia="Candara" w:hAnsi="Candara" w:cs="Candara"/>
                <w:color w:val="70AD47" w:themeColor="accent6"/>
                <w:sz w:val="20"/>
                <w:szCs w:val="20"/>
                <w:lang w:val="en-GB"/>
              </w:rPr>
            </w:pPr>
            <w:r w:rsidRPr="007E51B3">
              <w:rPr>
                <w:rFonts w:ascii="Candara" w:eastAsia="Candara" w:hAnsi="Candara" w:cs="Candara"/>
                <w:color w:val="70AD47" w:themeColor="accent6"/>
                <w:sz w:val="20"/>
                <w:szCs w:val="20"/>
                <w:lang w:val="en-GB"/>
              </w:rPr>
              <w:t xml:space="preserve">The theory of change is as follows: I find that students do not all attend during lectures and do not watch the recordings of lectures until about 1 week before the exam. Partly because of this, they do not actively participate in the seminars. As a result, I assume that retention of the material lags. Offering short knowledge clips (about 15 min) every week in combination with activating quizzes prior to regular classes will lead to more active participation during work groups and more retention of knowledge.   </w:t>
            </w:r>
          </w:p>
          <w:p w14:paraId="591A781D" w14:textId="32705778" w:rsidR="007E51B3" w:rsidRPr="007E51B3" w:rsidRDefault="007E51B3" w:rsidP="007E51B3">
            <w:pPr>
              <w:rPr>
                <w:rFonts w:ascii="Candara" w:eastAsia="Candara" w:hAnsi="Candara" w:cs="Candara"/>
                <w:sz w:val="20"/>
                <w:szCs w:val="20"/>
                <w:lang w:val="en-GB"/>
              </w:rPr>
            </w:pPr>
            <w:r w:rsidRPr="007E51B3">
              <w:rPr>
                <w:rFonts w:ascii="Candara" w:eastAsia="Candara" w:hAnsi="Candara" w:cs="Candara"/>
                <w:color w:val="70AD47" w:themeColor="accent6"/>
                <w:sz w:val="20"/>
                <w:szCs w:val="20"/>
                <w:lang w:val="en-GB"/>
              </w:rPr>
              <w:t>For students, this intervention means that they spend more time per week on coursework because they must watch the videos. Simultaneously, it means that by processing the material in a more active and staggered way, they achieve better retention of the material, which in turn should reduce the time they need when learning for exams (</w:t>
            </w:r>
            <w:proofErr w:type="spellStart"/>
            <w:r w:rsidRPr="007E51B3">
              <w:rPr>
                <w:rFonts w:ascii="Candara" w:eastAsia="Candara" w:hAnsi="Candara" w:cs="Candara"/>
                <w:color w:val="70AD47" w:themeColor="accent6"/>
                <w:sz w:val="20"/>
                <w:szCs w:val="20"/>
                <w:lang w:val="en-GB"/>
              </w:rPr>
              <w:t>Dunlosky</w:t>
            </w:r>
            <w:proofErr w:type="spellEnd"/>
            <w:r w:rsidRPr="007E51B3">
              <w:rPr>
                <w:rFonts w:ascii="Candara" w:eastAsia="Candara" w:hAnsi="Candara" w:cs="Candara"/>
                <w:color w:val="70AD47" w:themeColor="accent6"/>
                <w:sz w:val="20"/>
                <w:szCs w:val="20"/>
                <w:lang w:val="en-GB"/>
              </w:rPr>
              <w:t xml:space="preserve"> et al., 2013). In addition, experience shows that students who actively participate in working groups ultimately achieve not only better results but also a higher degree of satisfaction with their education.</w:t>
            </w:r>
          </w:p>
        </w:tc>
      </w:tr>
      <w:tr w:rsidR="00867F83" w:rsidRPr="00AB5ADA" w14:paraId="21A68D45" w14:textId="77777777" w:rsidTr="0D581527">
        <w:trPr>
          <w:cantSplit/>
          <w:trHeight w:val="1246"/>
        </w:trPr>
        <w:tc>
          <w:tcPr>
            <w:tcW w:w="567" w:type="dxa"/>
            <w:gridSpan w:val="2"/>
            <w:tcBorders>
              <w:top w:val="nil"/>
              <w:left w:val="nil"/>
              <w:bottom w:val="nil"/>
            </w:tcBorders>
            <w:textDirection w:val="btLr"/>
          </w:tcPr>
          <w:p w14:paraId="07E42281" w14:textId="77777777" w:rsidR="00867F83" w:rsidRPr="006E4C8D" w:rsidRDefault="00867F83" w:rsidP="00167D4C">
            <w:pPr>
              <w:ind w:left="113" w:right="113"/>
              <w:jc w:val="right"/>
              <w:rPr>
                <w:lang w:val="en-GB"/>
              </w:rPr>
            </w:pPr>
            <w:r w:rsidRPr="006E4C8D">
              <w:rPr>
                <w:rFonts w:ascii="Candara" w:eastAsia="Candara" w:hAnsi="Candara" w:cs="Candara"/>
                <w:color w:val="297E2D"/>
                <w:sz w:val="28"/>
                <w:szCs w:val="28"/>
                <w:lang w:val="en-GB"/>
              </w:rPr>
              <w:lastRenderedPageBreak/>
              <w:t>Context</w:t>
            </w:r>
          </w:p>
        </w:tc>
        <w:tc>
          <w:tcPr>
            <w:tcW w:w="2962" w:type="dxa"/>
          </w:tcPr>
          <w:p w14:paraId="560C6F4D" w14:textId="77777777" w:rsidR="00867F83" w:rsidRPr="006E4C8D" w:rsidRDefault="00867F83" w:rsidP="00167D4C">
            <w:pPr>
              <w:rPr>
                <w:sz w:val="21"/>
                <w:szCs w:val="21"/>
                <w:lang w:val="en-GB"/>
              </w:rPr>
            </w:pPr>
            <w:r w:rsidRPr="006E4C8D">
              <w:rPr>
                <w:rFonts w:ascii="Candara" w:eastAsia="Candara" w:hAnsi="Candara" w:cs="Candara"/>
                <w:color w:val="57AF31"/>
                <w:sz w:val="21"/>
                <w:szCs w:val="21"/>
                <w:lang w:val="en-GB"/>
              </w:rPr>
              <w:t xml:space="preserve">4. Policy: </w:t>
            </w:r>
            <w:r w:rsidRPr="006E4C8D">
              <w:rPr>
                <w:rFonts w:ascii="Candara" w:eastAsia="Candara" w:hAnsi="Candara" w:cs="Candara"/>
                <w:sz w:val="21"/>
                <w:szCs w:val="21"/>
                <w:lang w:val="en-GB"/>
              </w:rPr>
              <w:t>Describe how the project fits within the faculty's educational innovation policy.</w:t>
            </w:r>
          </w:p>
        </w:tc>
        <w:tc>
          <w:tcPr>
            <w:tcW w:w="5696" w:type="dxa"/>
          </w:tcPr>
          <w:p w14:paraId="2BFF8F9B" w14:textId="77777777" w:rsidR="00867F83" w:rsidRDefault="00867F83" w:rsidP="00167D4C">
            <w:pPr>
              <w:rPr>
                <w:rFonts w:ascii="Candara" w:eastAsia="Candara" w:hAnsi="Candara" w:cs="Candara"/>
                <w:i/>
                <w:iCs/>
                <w:sz w:val="20"/>
                <w:szCs w:val="20"/>
                <w:lang w:val="en-GB"/>
              </w:rPr>
            </w:pPr>
            <w:r w:rsidRPr="006E4C8D">
              <w:rPr>
                <w:rFonts w:ascii="Candara" w:eastAsia="Candara" w:hAnsi="Candara" w:cs="Candara"/>
                <w:i/>
                <w:iCs/>
                <w:sz w:val="20"/>
                <w:szCs w:val="20"/>
                <w:lang w:val="en-GB"/>
              </w:rPr>
              <w:t xml:space="preserve">Examples: describe how the project can contribute to the implementation of the faculty vision on blended education: what questions, results or insights are useful in this regard? </w:t>
            </w:r>
          </w:p>
          <w:p w14:paraId="0A772CE0" w14:textId="77777777" w:rsidR="007E51B3" w:rsidRDefault="007E51B3" w:rsidP="00167D4C">
            <w:pPr>
              <w:rPr>
                <w:rFonts w:ascii="Candara" w:eastAsia="Candara" w:hAnsi="Candara" w:cs="Candara"/>
                <w:sz w:val="20"/>
                <w:szCs w:val="20"/>
                <w:lang w:val="en-GB"/>
              </w:rPr>
            </w:pPr>
            <w:r>
              <w:rPr>
                <w:rFonts w:ascii="Candara" w:eastAsia="Candara" w:hAnsi="Candara" w:cs="Candara"/>
                <w:i/>
                <w:iCs/>
                <w:sz w:val="20"/>
                <w:szCs w:val="20"/>
                <w:lang w:val="en-GB"/>
              </w:rPr>
              <w:t>For example:</w:t>
            </w:r>
          </w:p>
          <w:p w14:paraId="3616BEE8" w14:textId="7F85A0BF" w:rsidR="007E51B3" w:rsidRPr="007E51B3" w:rsidRDefault="00B7502D" w:rsidP="00167D4C">
            <w:pPr>
              <w:rPr>
                <w:lang w:val="en-GB"/>
              </w:rPr>
            </w:pPr>
            <w:r w:rsidRPr="00B7502D">
              <w:rPr>
                <w:color w:val="70AD47" w:themeColor="accent6"/>
                <w:lang w:val="en-GB"/>
              </w:rPr>
              <w:t xml:space="preserve">This project can contribute to the implementation of blended education, as it can provide insight into how we can ensure that students </w:t>
            </w:r>
            <w:proofErr w:type="gramStart"/>
            <w:r w:rsidRPr="00B7502D">
              <w:rPr>
                <w:color w:val="70AD47" w:themeColor="accent6"/>
                <w:lang w:val="en-GB"/>
              </w:rPr>
              <w:t>actually watch</w:t>
            </w:r>
            <w:proofErr w:type="gramEnd"/>
            <w:r w:rsidRPr="00B7502D">
              <w:rPr>
                <w:color w:val="70AD47" w:themeColor="accent6"/>
                <w:lang w:val="en-GB"/>
              </w:rPr>
              <w:t xml:space="preserve"> the videos used in a flipped classroom format prior to the meeting.</w:t>
            </w:r>
          </w:p>
        </w:tc>
      </w:tr>
      <w:tr w:rsidR="00867F83" w:rsidRPr="006E4C8D" w14:paraId="4986FE36" w14:textId="77777777" w:rsidTr="0D581527">
        <w:trPr>
          <w:trHeight w:val="2805"/>
        </w:trPr>
        <w:tc>
          <w:tcPr>
            <w:tcW w:w="567" w:type="dxa"/>
            <w:gridSpan w:val="2"/>
            <w:vMerge w:val="restart"/>
            <w:tcBorders>
              <w:top w:val="nil"/>
              <w:left w:val="nil"/>
              <w:bottom w:val="nil"/>
              <w:right w:val="dotted" w:sz="12" w:space="0" w:color="A8D08D" w:themeColor="accent6" w:themeTint="99"/>
            </w:tcBorders>
            <w:textDirection w:val="btLr"/>
          </w:tcPr>
          <w:p w14:paraId="0D865262" w14:textId="77777777" w:rsidR="00867F83" w:rsidRPr="006E4C8D" w:rsidRDefault="00867F83" w:rsidP="00167D4C">
            <w:pPr>
              <w:ind w:left="113" w:right="113"/>
              <w:jc w:val="right"/>
              <w:rPr>
                <w:lang w:val="en-GB"/>
              </w:rPr>
            </w:pPr>
            <w:r w:rsidRPr="006E4C8D">
              <w:rPr>
                <w:rFonts w:ascii="Candara" w:eastAsia="Candara" w:hAnsi="Candara" w:cs="Candara"/>
                <w:color w:val="297E2D"/>
                <w:sz w:val="28"/>
                <w:szCs w:val="28"/>
                <w:lang w:val="en-GB"/>
              </w:rPr>
              <w:t>Project development</w:t>
            </w:r>
          </w:p>
        </w:tc>
        <w:tc>
          <w:tcPr>
            <w:tcW w:w="2962" w:type="dxa"/>
            <w:tcBorders>
              <w:left w:val="dotted" w:sz="12" w:space="0" w:color="A8D08D" w:themeColor="accent6" w:themeTint="99"/>
            </w:tcBorders>
          </w:tcPr>
          <w:p w14:paraId="7513238F" w14:textId="77777777" w:rsidR="00867F83" w:rsidRPr="006E4C8D" w:rsidRDefault="00867F83" w:rsidP="00167D4C">
            <w:pPr>
              <w:rPr>
                <w:lang w:val="en-GB"/>
              </w:rPr>
            </w:pPr>
            <w:r w:rsidRPr="006E4C8D">
              <w:rPr>
                <w:rFonts w:ascii="Candara" w:eastAsia="Candara" w:hAnsi="Candara" w:cs="Candara"/>
                <w:color w:val="57AF31"/>
                <w:sz w:val="21"/>
                <w:szCs w:val="21"/>
                <w:lang w:val="en-GB"/>
              </w:rPr>
              <w:t xml:space="preserve">5. Planning: </w:t>
            </w:r>
            <w:r w:rsidRPr="006E4C8D">
              <w:rPr>
                <w:rFonts w:ascii="Candara" w:eastAsia="Candara" w:hAnsi="Candara" w:cs="Candara"/>
                <w:lang w:val="en-GB"/>
              </w:rPr>
              <w:t xml:space="preserve">Briefly outline the planned course of the project, including preparation and evaluation.  </w:t>
            </w:r>
          </w:p>
          <w:p w14:paraId="7A481A5C" w14:textId="77777777" w:rsidR="00867F83" w:rsidRPr="006E4C8D" w:rsidRDefault="00867F83" w:rsidP="00167D4C">
            <w:pPr>
              <w:rPr>
                <w:sz w:val="21"/>
                <w:szCs w:val="21"/>
                <w:lang w:val="en-GB"/>
              </w:rPr>
            </w:pPr>
            <w:r w:rsidRPr="006E4C8D">
              <w:rPr>
                <w:rFonts w:ascii="Candara" w:eastAsia="Candara" w:hAnsi="Candara" w:cs="Candara"/>
                <w:sz w:val="21"/>
                <w:szCs w:val="21"/>
                <w:lang w:val="en-GB"/>
              </w:rPr>
              <w:t xml:space="preserve"> </w:t>
            </w:r>
          </w:p>
          <w:p w14:paraId="3B282D8A" w14:textId="77777777" w:rsidR="00867F83" w:rsidRPr="006E4C8D" w:rsidRDefault="00867F83" w:rsidP="00167D4C">
            <w:pPr>
              <w:rPr>
                <w:sz w:val="21"/>
                <w:szCs w:val="21"/>
                <w:lang w:val="en-GB"/>
              </w:rPr>
            </w:pPr>
            <w:r w:rsidRPr="006E4C8D">
              <w:rPr>
                <w:rFonts w:ascii="Candara" w:eastAsia="Candara" w:hAnsi="Candara" w:cs="Candara"/>
                <w:sz w:val="21"/>
                <w:szCs w:val="21"/>
                <w:lang w:val="en-GB"/>
              </w:rPr>
              <w:t xml:space="preserve"> </w:t>
            </w:r>
          </w:p>
          <w:p w14:paraId="0F67D330" w14:textId="77777777" w:rsidR="00867F83" w:rsidRPr="006E4C8D" w:rsidRDefault="00867F83" w:rsidP="00167D4C">
            <w:pPr>
              <w:rPr>
                <w:sz w:val="21"/>
                <w:szCs w:val="21"/>
                <w:lang w:val="en-GB"/>
              </w:rPr>
            </w:pPr>
            <w:r w:rsidRPr="006E4C8D">
              <w:rPr>
                <w:rFonts w:ascii="Candara" w:eastAsia="Candara" w:hAnsi="Candara" w:cs="Candara"/>
                <w:sz w:val="21"/>
                <w:szCs w:val="21"/>
                <w:lang w:val="en-GB"/>
              </w:rPr>
              <w:t xml:space="preserve"> </w:t>
            </w:r>
          </w:p>
          <w:p w14:paraId="1D1D99ED" w14:textId="77777777" w:rsidR="00867F83" w:rsidRPr="006E4C8D" w:rsidRDefault="00867F83" w:rsidP="00167D4C">
            <w:pPr>
              <w:rPr>
                <w:sz w:val="21"/>
                <w:szCs w:val="21"/>
                <w:lang w:val="en-GB"/>
              </w:rPr>
            </w:pPr>
            <w:r w:rsidRPr="006E4C8D">
              <w:rPr>
                <w:rFonts w:ascii="Candara" w:eastAsia="Candara" w:hAnsi="Candara" w:cs="Candara"/>
                <w:sz w:val="21"/>
                <w:szCs w:val="21"/>
                <w:lang w:val="en-GB"/>
              </w:rPr>
              <w:t xml:space="preserve"> </w:t>
            </w:r>
          </w:p>
          <w:p w14:paraId="13A6E980" w14:textId="77777777" w:rsidR="00867F83" w:rsidRPr="006E4C8D" w:rsidRDefault="00867F83" w:rsidP="00167D4C">
            <w:pPr>
              <w:rPr>
                <w:sz w:val="21"/>
                <w:szCs w:val="21"/>
                <w:lang w:val="en-GB"/>
              </w:rPr>
            </w:pPr>
            <w:r w:rsidRPr="006E4C8D">
              <w:rPr>
                <w:rFonts w:ascii="Candara" w:eastAsia="Candara" w:hAnsi="Candara" w:cs="Candara"/>
                <w:i/>
                <w:iCs/>
                <w:color w:val="297E2D"/>
                <w:sz w:val="21"/>
                <w:szCs w:val="21"/>
                <w:lang w:val="en-GB"/>
              </w:rPr>
              <w:t xml:space="preserve"> </w:t>
            </w:r>
          </w:p>
        </w:tc>
        <w:tc>
          <w:tcPr>
            <w:tcW w:w="5696" w:type="dxa"/>
          </w:tcPr>
          <w:p w14:paraId="05588329" w14:textId="77777777" w:rsidR="00867F83" w:rsidRPr="006E4C8D" w:rsidRDefault="00867F83" w:rsidP="00167D4C">
            <w:pPr>
              <w:rPr>
                <w:rFonts w:ascii="Candara" w:eastAsia="Candara" w:hAnsi="Candara" w:cs="Candara"/>
                <w:i/>
                <w:iCs/>
                <w:sz w:val="20"/>
                <w:szCs w:val="20"/>
                <w:lang w:val="en-GB"/>
              </w:rPr>
            </w:pPr>
            <w:r w:rsidRPr="006E4C8D">
              <w:rPr>
                <w:rFonts w:ascii="Candara" w:eastAsia="Candara" w:hAnsi="Candara" w:cs="Candara"/>
                <w:i/>
                <w:iCs/>
                <w:sz w:val="20"/>
                <w:szCs w:val="20"/>
                <w:lang w:val="en-GB"/>
              </w:rPr>
              <w:t>Example: preferably present the planning schematically in calendar weeks with concrete activities</w:t>
            </w:r>
          </w:p>
          <w:p w14:paraId="2FAC5D17" w14:textId="77777777" w:rsidR="00867F83" w:rsidRPr="006E4C8D" w:rsidRDefault="00867F83" w:rsidP="00167D4C">
            <w:pPr>
              <w:rPr>
                <w:rFonts w:ascii="Candara" w:eastAsia="Candara" w:hAnsi="Candara" w:cs="Candara"/>
                <w:i/>
                <w:iCs/>
                <w:sz w:val="20"/>
                <w:szCs w:val="20"/>
                <w:lang w:val="en-GB"/>
              </w:rPr>
            </w:pPr>
            <w:r w:rsidRPr="006E4C8D">
              <w:rPr>
                <w:rFonts w:ascii="Candara" w:eastAsia="Candara" w:hAnsi="Candara" w:cs="Candara"/>
                <w:i/>
                <w:iCs/>
                <w:sz w:val="20"/>
                <w:szCs w:val="20"/>
                <w:lang w:val="en-GB"/>
              </w:rPr>
              <w:t>Week 1: start project</w:t>
            </w:r>
          </w:p>
          <w:p w14:paraId="027C00BE" w14:textId="77777777" w:rsidR="00867F83" w:rsidRPr="006E4C8D" w:rsidRDefault="00867F83" w:rsidP="00167D4C">
            <w:pPr>
              <w:rPr>
                <w:rFonts w:ascii="Candara" w:eastAsia="Candara" w:hAnsi="Candara" w:cs="Candara"/>
                <w:i/>
                <w:iCs/>
                <w:sz w:val="20"/>
                <w:szCs w:val="20"/>
                <w:lang w:val="en-GB"/>
              </w:rPr>
            </w:pPr>
            <w:r w:rsidRPr="006E4C8D">
              <w:rPr>
                <w:rFonts w:ascii="Candara" w:eastAsia="Candara" w:hAnsi="Candara" w:cs="Candara"/>
                <w:i/>
                <w:iCs/>
                <w:sz w:val="20"/>
                <w:szCs w:val="20"/>
                <w:lang w:val="en-GB"/>
              </w:rPr>
              <w:t>Week 2: develop new learning activities</w:t>
            </w:r>
          </w:p>
          <w:p w14:paraId="6A353424" w14:textId="77777777" w:rsidR="00867F83" w:rsidRPr="006E4C8D" w:rsidRDefault="00867F83" w:rsidP="00167D4C">
            <w:pPr>
              <w:rPr>
                <w:rFonts w:ascii="Candara" w:eastAsia="Candara" w:hAnsi="Candara" w:cs="Candara"/>
                <w:i/>
                <w:iCs/>
                <w:sz w:val="20"/>
                <w:szCs w:val="20"/>
                <w:lang w:val="en-GB"/>
              </w:rPr>
            </w:pPr>
            <w:r w:rsidRPr="006E4C8D">
              <w:rPr>
                <w:rFonts w:ascii="Candara" w:eastAsia="Candara" w:hAnsi="Candara" w:cs="Candara"/>
                <w:i/>
                <w:iCs/>
                <w:sz w:val="20"/>
                <w:szCs w:val="20"/>
                <w:lang w:val="en-GB"/>
              </w:rPr>
              <w:t>Milestone week 4: Set up new learning activities ready</w:t>
            </w:r>
          </w:p>
          <w:p w14:paraId="161E2EFC" w14:textId="77777777" w:rsidR="00867F83" w:rsidRPr="006E4C8D" w:rsidRDefault="00867F83" w:rsidP="00167D4C">
            <w:pPr>
              <w:rPr>
                <w:rFonts w:ascii="Candara" w:eastAsia="Candara" w:hAnsi="Candara" w:cs="Candara"/>
                <w:i/>
                <w:iCs/>
                <w:sz w:val="20"/>
                <w:szCs w:val="20"/>
                <w:lang w:val="en-GB"/>
              </w:rPr>
            </w:pPr>
            <w:r w:rsidRPr="006E4C8D">
              <w:rPr>
                <w:rFonts w:ascii="Candara" w:eastAsia="Candara" w:hAnsi="Candara" w:cs="Candara"/>
                <w:i/>
                <w:iCs/>
                <w:sz w:val="20"/>
                <w:szCs w:val="20"/>
                <w:lang w:val="en-GB"/>
              </w:rPr>
              <w:t>Week 4-10: Develop new learning activities in Brightspace</w:t>
            </w:r>
          </w:p>
          <w:p w14:paraId="1EFD453A" w14:textId="77777777" w:rsidR="00867F83" w:rsidRPr="006E4C8D" w:rsidRDefault="00867F83" w:rsidP="00167D4C">
            <w:pPr>
              <w:rPr>
                <w:rFonts w:ascii="Candara" w:eastAsia="Candara" w:hAnsi="Candara" w:cs="Candara"/>
                <w:i/>
                <w:iCs/>
                <w:sz w:val="20"/>
                <w:szCs w:val="20"/>
                <w:lang w:val="en-GB"/>
              </w:rPr>
            </w:pPr>
            <w:r w:rsidRPr="006E4C8D">
              <w:rPr>
                <w:rFonts w:ascii="Candara" w:eastAsia="Candara" w:hAnsi="Candara" w:cs="Candara"/>
                <w:i/>
                <w:iCs/>
                <w:sz w:val="20"/>
                <w:szCs w:val="20"/>
                <w:lang w:val="en-GB"/>
              </w:rPr>
              <w:t>Week 11-12: holiday</w:t>
            </w:r>
          </w:p>
          <w:p w14:paraId="75558714" w14:textId="77777777" w:rsidR="00867F83" w:rsidRPr="006E4C8D" w:rsidRDefault="00867F83" w:rsidP="00167D4C">
            <w:pPr>
              <w:rPr>
                <w:rFonts w:ascii="Candara" w:eastAsia="Candara" w:hAnsi="Candara" w:cs="Candara"/>
                <w:i/>
                <w:iCs/>
                <w:sz w:val="20"/>
                <w:szCs w:val="20"/>
                <w:lang w:val="en-GB"/>
              </w:rPr>
            </w:pPr>
            <w:r w:rsidRPr="006E4C8D">
              <w:rPr>
                <w:rFonts w:ascii="Candara" w:eastAsia="Candara" w:hAnsi="Candara" w:cs="Candara"/>
                <w:i/>
                <w:iCs/>
                <w:sz w:val="20"/>
                <w:szCs w:val="20"/>
                <w:lang w:val="en-GB"/>
              </w:rPr>
              <w:t>Milestone week 13: start course</w:t>
            </w:r>
          </w:p>
          <w:p w14:paraId="79DD20D5" w14:textId="77777777" w:rsidR="00867F83" w:rsidRDefault="00867F83" w:rsidP="00167D4C">
            <w:pPr>
              <w:rPr>
                <w:rFonts w:ascii="Candara" w:eastAsia="Candara" w:hAnsi="Candara" w:cs="Candara"/>
                <w:i/>
                <w:iCs/>
                <w:sz w:val="20"/>
                <w:szCs w:val="20"/>
                <w:lang w:val="en-GB"/>
              </w:rPr>
            </w:pPr>
            <w:r w:rsidRPr="006E4C8D">
              <w:rPr>
                <w:rFonts w:ascii="Candara" w:eastAsia="Candara" w:hAnsi="Candara" w:cs="Candara"/>
                <w:i/>
                <w:iCs/>
                <w:sz w:val="20"/>
                <w:szCs w:val="20"/>
                <w:lang w:val="en-GB"/>
              </w:rPr>
              <w:t>... etc.</w:t>
            </w:r>
          </w:p>
          <w:p w14:paraId="3D2B764B" w14:textId="77777777" w:rsidR="007E51B3" w:rsidRDefault="007E51B3" w:rsidP="00167D4C">
            <w:pPr>
              <w:rPr>
                <w:rFonts w:ascii="Candara" w:eastAsia="Candara" w:hAnsi="Candara" w:cs="Candara"/>
                <w:i/>
                <w:iCs/>
                <w:sz w:val="20"/>
                <w:szCs w:val="20"/>
                <w:lang w:val="en-GB"/>
              </w:rPr>
            </w:pPr>
            <w:r>
              <w:rPr>
                <w:rFonts w:ascii="Candara" w:eastAsia="Candara" w:hAnsi="Candara" w:cs="Candara"/>
                <w:i/>
                <w:iCs/>
                <w:sz w:val="20"/>
                <w:szCs w:val="20"/>
                <w:lang w:val="en-GB"/>
              </w:rPr>
              <w:t xml:space="preserve">For example: </w:t>
            </w:r>
          </w:p>
          <w:p w14:paraId="254A61C8" w14:textId="77777777" w:rsidR="00B7502D" w:rsidRPr="00B7502D" w:rsidRDefault="00B7502D" w:rsidP="00B7502D">
            <w:pPr>
              <w:rPr>
                <w:color w:val="70AD47" w:themeColor="accent6"/>
                <w:lang w:val="en-GB"/>
              </w:rPr>
            </w:pPr>
            <w:r w:rsidRPr="00B7502D">
              <w:rPr>
                <w:color w:val="70AD47" w:themeColor="accent6"/>
                <w:lang w:val="en-GB"/>
              </w:rPr>
              <w:t>Week 1: project start</w:t>
            </w:r>
          </w:p>
          <w:p w14:paraId="31960A40" w14:textId="77777777" w:rsidR="00B7502D" w:rsidRPr="00B7502D" w:rsidRDefault="00B7502D" w:rsidP="00B7502D">
            <w:pPr>
              <w:rPr>
                <w:color w:val="70AD47" w:themeColor="accent6"/>
                <w:lang w:val="en-GB"/>
              </w:rPr>
            </w:pPr>
            <w:r w:rsidRPr="00B7502D">
              <w:rPr>
                <w:color w:val="70AD47" w:themeColor="accent6"/>
                <w:lang w:val="en-GB"/>
              </w:rPr>
              <w:t>Milestone week 3: completed scripts knowledge clips</w:t>
            </w:r>
          </w:p>
          <w:p w14:paraId="641415DC" w14:textId="77777777" w:rsidR="00B7502D" w:rsidRPr="00B7502D" w:rsidRDefault="00B7502D" w:rsidP="00B7502D">
            <w:pPr>
              <w:rPr>
                <w:color w:val="70AD47" w:themeColor="accent6"/>
                <w:lang w:val="en-GB"/>
              </w:rPr>
            </w:pPr>
            <w:r w:rsidRPr="00B7502D">
              <w:rPr>
                <w:color w:val="70AD47" w:themeColor="accent6"/>
                <w:lang w:val="en-GB"/>
              </w:rPr>
              <w:t>Week 3-6: recording knowledge clips</w:t>
            </w:r>
          </w:p>
          <w:p w14:paraId="7197863D" w14:textId="77777777" w:rsidR="00B7502D" w:rsidRPr="00B7502D" w:rsidRDefault="00B7502D" w:rsidP="00B7502D">
            <w:pPr>
              <w:rPr>
                <w:color w:val="70AD47" w:themeColor="accent6"/>
                <w:lang w:val="en-GB"/>
              </w:rPr>
            </w:pPr>
            <w:r w:rsidRPr="00B7502D">
              <w:rPr>
                <w:color w:val="70AD47" w:themeColor="accent6"/>
                <w:lang w:val="en-GB"/>
              </w:rPr>
              <w:t>Week 7-8: Creating questions quizzes</w:t>
            </w:r>
          </w:p>
          <w:p w14:paraId="5D05D2E3" w14:textId="77777777" w:rsidR="00B7502D" w:rsidRPr="00B7502D" w:rsidRDefault="00B7502D" w:rsidP="00B7502D">
            <w:pPr>
              <w:rPr>
                <w:color w:val="70AD47" w:themeColor="accent6"/>
                <w:lang w:val="en-GB"/>
              </w:rPr>
            </w:pPr>
            <w:r w:rsidRPr="00B7502D">
              <w:rPr>
                <w:color w:val="70AD47" w:themeColor="accent6"/>
                <w:lang w:val="en-GB"/>
              </w:rPr>
              <w:t>Week 9-10: Preparing quizzes in Brightspace</w:t>
            </w:r>
          </w:p>
          <w:p w14:paraId="43782A8D" w14:textId="77777777" w:rsidR="00B7502D" w:rsidRPr="00B7502D" w:rsidRDefault="00B7502D" w:rsidP="00B7502D">
            <w:pPr>
              <w:rPr>
                <w:color w:val="70AD47" w:themeColor="accent6"/>
                <w:lang w:val="en-GB"/>
              </w:rPr>
            </w:pPr>
            <w:r w:rsidRPr="00B7502D">
              <w:rPr>
                <w:color w:val="70AD47" w:themeColor="accent6"/>
                <w:lang w:val="en-GB"/>
              </w:rPr>
              <w:t xml:space="preserve">Milestone week 11: Quizzes </w:t>
            </w:r>
            <w:proofErr w:type="gramStart"/>
            <w:r w:rsidRPr="00B7502D">
              <w:rPr>
                <w:color w:val="70AD47" w:themeColor="accent6"/>
                <w:lang w:val="en-GB"/>
              </w:rPr>
              <w:t>finished</w:t>
            </w:r>
            <w:proofErr w:type="gramEnd"/>
            <w:r w:rsidRPr="00B7502D">
              <w:rPr>
                <w:color w:val="70AD47" w:themeColor="accent6"/>
                <w:lang w:val="en-GB"/>
              </w:rPr>
              <w:t xml:space="preserve"> and knowledge clips posted in Brightspace.</w:t>
            </w:r>
          </w:p>
          <w:p w14:paraId="74054620" w14:textId="77777777" w:rsidR="00B7502D" w:rsidRPr="00B7502D" w:rsidRDefault="00B7502D" w:rsidP="00B7502D">
            <w:pPr>
              <w:rPr>
                <w:color w:val="70AD47" w:themeColor="accent6"/>
                <w:lang w:val="en-GB"/>
              </w:rPr>
            </w:pPr>
            <w:r w:rsidRPr="00B7502D">
              <w:rPr>
                <w:color w:val="70AD47" w:themeColor="accent6"/>
                <w:lang w:val="en-GB"/>
              </w:rPr>
              <w:t>Week 12: Break</w:t>
            </w:r>
          </w:p>
          <w:p w14:paraId="096030D7" w14:textId="77777777" w:rsidR="00B7502D" w:rsidRPr="00B7502D" w:rsidRDefault="00B7502D" w:rsidP="00B7502D">
            <w:pPr>
              <w:rPr>
                <w:color w:val="70AD47" w:themeColor="accent6"/>
                <w:lang w:val="en-GB"/>
              </w:rPr>
            </w:pPr>
            <w:r w:rsidRPr="00B7502D">
              <w:rPr>
                <w:color w:val="70AD47" w:themeColor="accent6"/>
                <w:lang w:val="en-GB"/>
              </w:rPr>
              <w:t>Milestone week 13: Start course</w:t>
            </w:r>
          </w:p>
          <w:p w14:paraId="4A3E5B48" w14:textId="77777777" w:rsidR="00B7502D" w:rsidRPr="00B7502D" w:rsidRDefault="00B7502D" w:rsidP="00B7502D">
            <w:pPr>
              <w:rPr>
                <w:color w:val="70AD47" w:themeColor="accent6"/>
                <w:lang w:val="en-GB"/>
              </w:rPr>
            </w:pPr>
            <w:r w:rsidRPr="00B7502D">
              <w:rPr>
                <w:color w:val="70AD47" w:themeColor="accent6"/>
                <w:lang w:val="en-GB"/>
              </w:rPr>
              <w:t>Week 13-20: Course completion time</w:t>
            </w:r>
          </w:p>
          <w:p w14:paraId="5540B551" w14:textId="77777777" w:rsidR="00B7502D" w:rsidRPr="00B7502D" w:rsidRDefault="00B7502D" w:rsidP="00B7502D">
            <w:pPr>
              <w:rPr>
                <w:color w:val="70AD47" w:themeColor="accent6"/>
                <w:lang w:val="en-GB"/>
              </w:rPr>
            </w:pPr>
            <w:r w:rsidRPr="00B7502D">
              <w:rPr>
                <w:color w:val="70AD47" w:themeColor="accent6"/>
                <w:lang w:val="en-GB"/>
              </w:rPr>
              <w:t>Week 21: Exam</w:t>
            </w:r>
          </w:p>
          <w:p w14:paraId="6D2BEF44" w14:textId="2E78CE4D" w:rsidR="007E51B3" w:rsidRPr="007E51B3" w:rsidRDefault="00B7502D" w:rsidP="00B7502D">
            <w:pPr>
              <w:rPr>
                <w:lang w:val="en-GB"/>
              </w:rPr>
            </w:pPr>
            <w:r w:rsidRPr="00B7502D">
              <w:rPr>
                <w:color w:val="70AD47" w:themeColor="accent6"/>
                <w:lang w:val="en-GB"/>
              </w:rPr>
              <w:t>Week 23: Completion of project.</w:t>
            </w:r>
          </w:p>
        </w:tc>
      </w:tr>
      <w:tr w:rsidR="00867F83" w:rsidRPr="00AB5ADA" w14:paraId="2E30CD23" w14:textId="77777777" w:rsidTr="0D581527">
        <w:trPr>
          <w:trHeight w:val="1827"/>
        </w:trPr>
        <w:tc>
          <w:tcPr>
            <w:tcW w:w="567" w:type="dxa"/>
            <w:gridSpan w:val="2"/>
            <w:vMerge/>
            <w:textDirection w:val="btLr"/>
            <w:vAlign w:val="center"/>
          </w:tcPr>
          <w:p w14:paraId="5AD336DB" w14:textId="77777777" w:rsidR="00867F83" w:rsidRPr="006E4C8D" w:rsidRDefault="00867F83" w:rsidP="00167D4C">
            <w:pPr>
              <w:ind w:left="113" w:right="113"/>
              <w:rPr>
                <w:lang w:val="en-GB"/>
              </w:rPr>
            </w:pPr>
          </w:p>
        </w:tc>
        <w:tc>
          <w:tcPr>
            <w:tcW w:w="2962" w:type="dxa"/>
            <w:tcBorders>
              <w:left w:val="dotted" w:sz="12" w:space="0" w:color="A8D08D" w:themeColor="accent6" w:themeTint="99"/>
            </w:tcBorders>
          </w:tcPr>
          <w:p w14:paraId="73EC5635" w14:textId="77777777" w:rsidR="00867F83" w:rsidRPr="006E4C8D" w:rsidRDefault="00867F83" w:rsidP="00167D4C">
            <w:pPr>
              <w:rPr>
                <w:sz w:val="21"/>
                <w:szCs w:val="21"/>
                <w:lang w:val="en-GB"/>
              </w:rPr>
            </w:pPr>
            <w:r w:rsidRPr="006E4C8D">
              <w:rPr>
                <w:rFonts w:ascii="Candara" w:eastAsia="Candara" w:hAnsi="Candara" w:cs="Candara"/>
                <w:color w:val="57AF31"/>
                <w:sz w:val="21"/>
                <w:szCs w:val="21"/>
                <w:lang w:val="en-GB"/>
              </w:rPr>
              <w:t xml:space="preserve">6. </w:t>
            </w:r>
            <w:r w:rsidRPr="006E4C8D">
              <w:rPr>
                <w:rFonts w:ascii="Candara" w:eastAsia="Candara" w:hAnsi="Candara" w:cs="Candara"/>
                <w:color w:val="57AF31"/>
                <w:lang w:val="en-GB"/>
              </w:rPr>
              <w:t xml:space="preserve">Teaching practice: </w:t>
            </w:r>
            <w:r w:rsidRPr="006E4C8D">
              <w:rPr>
                <w:rFonts w:ascii="Candara" w:eastAsia="Candara" w:hAnsi="Candara" w:cs="Candara"/>
                <w:lang w:val="en-GB"/>
              </w:rPr>
              <w:t>Describe whether the project is feasible for faculty in terms of hourly load and embedding in existing work.</w:t>
            </w:r>
          </w:p>
        </w:tc>
        <w:tc>
          <w:tcPr>
            <w:tcW w:w="5696" w:type="dxa"/>
          </w:tcPr>
          <w:p w14:paraId="4CB4299D" w14:textId="77777777" w:rsidR="00867F83" w:rsidRPr="006E4C8D" w:rsidRDefault="00867F83" w:rsidP="00167D4C">
            <w:pPr>
              <w:rPr>
                <w:rFonts w:ascii="Candara" w:eastAsia="Candara" w:hAnsi="Candara" w:cs="Candara"/>
                <w:i/>
                <w:iCs/>
                <w:sz w:val="20"/>
                <w:szCs w:val="20"/>
                <w:lang w:val="en-GB"/>
              </w:rPr>
            </w:pPr>
            <w:r w:rsidRPr="006E4C8D">
              <w:rPr>
                <w:rFonts w:ascii="Candara" w:eastAsia="Candara" w:hAnsi="Candara" w:cs="Candara"/>
                <w:i/>
                <w:iCs/>
                <w:sz w:val="20"/>
                <w:szCs w:val="20"/>
                <w:lang w:val="en-GB"/>
              </w:rPr>
              <w:t>Examples: the one-off extra project effort is paid for from the project, extra time is available from the institute, little extra time is deemed necessary.</w:t>
            </w:r>
          </w:p>
          <w:p w14:paraId="7A6BE91F" w14:textId="77777777" w:rsidR="00867F83" w:rsidRDefault="00867F83" w:rsidP="00167D4C">
            <w:pPr>
              <w:rPr>
                <w:rFonts w:ascii="Candara" w:eastAsia="Candara" w:hAnsi="Candara" w:cs="Candara"/>
                <w:i/>
                <w:iCs/>
                <w:sz w:val="20"/>
                <w:szCs w:val="20"/>
                <w:lang w:val="en-GB"/>
              </w:rPr>
            </w:pPr>
            <w:r w:rsidRPr="006E4C8D">
              <w:rPr>
                <w:rFonts w:ascii="Candara" w:eastAsia="Candara" w:hAnsi="Candara" w:cs="Candara"/>
                <w:i/>
                <w:iCs/>
                <w:sz w:val="20"/>
                <w:szCs w:val="20"/>
                <w:lang w:val="en-GB"/>
              </w:rPr>
              <w:t>Note: this includes the consent of the relevant education director.</w:t>
            </w:r>
          </w:p>
          <w:p w14:paraId="68DE6760" w14:textId="77777777" w:rsidR="00B7502D" w:rsidRDefault="00B7502D" w:rsidP="00167D4C">
            <w:pPr>
              <w:rPr>
                <w:rFonts w:ascii="Candara" w:eastAsia="Candara" w:hAnsi="Candara" w:cs="Candara"/>
                <w:i/>
                <w:iCs/>
                <w:sz w:val="20"/>
                <w:szCs w:val="20"/>
                <w:lang w:val="en-GB"/>
              </w:rPr>
            </w:pPr>
            <w:r>
              <w:rPr>
                <w:rFonts w:ascii="Candara" w:eastAsia="Candara" w:hAnsi="Candara" w:cs="Candara"/>
                <w:i/>
                <w:iCs/>
                <w:sz w:val="20"/>
                <w:szCs w:val="20"/>
                <w:lang w:val="en-GB"/>
              </w:rPr>
              <w:t>For example:</w:t>
            </w:r>
          </w:p>
          <w:p w14:paraId="36AD3757" w14:textId="68480AD6" w:rsidR="00B7502D" w:rsidRPr="00B7502D" w:rsidRDefault="00B7502D" w:rsidP="00167D4C">
            <w:pPr>
              <w:rPr>
                <w:lang w:val="en-GB"/>
              </w:rPr>
            </w:pPr>
            <w:r w:rsidRPr="00B7502D">
              <w:rPr>
                <w:color w:val="70AD47" w:themeColor="accent6"/>
                <w:lang w:val="en-GB"/>
              </w:rPr>
              <w:t>The one-off project costs related to recording the knowledge clips will be funded out of the project. Additional hours will be made available by the institute for the lecturer to create the scripts and questions.</w:t>
            </w:r>
          </w:p>
        </w:tc>
      </w:tr>
      <w:tr w:rsidR="00867F83" w:rsidRPr="00AB5ADA" w14:paraId="2C4AFE81" w14:textId="77777777" w:rsidTr="0D581527">
        <w:trPr>
          <w:trHeight w:val="396"/>
        </w:trPr>
        <w:tc>
          <w:tcPr>
            <w:tcW w:w="567" w:type="dxa"/>
            <w:gridSpan w:val="2"/>
            <w:vMerge/>
            <w:textDirection w:val="btLr"/>
            <w:vAlign w:val="center"/>
          </w:tcPr>
          <w:p w14:paraId="213A8AF6" w14:textId="77777777" w:rsidR="00867F83" w:rsidRPr="006E4C8D" w:rsidRDefault="00867F83" w:rsidP="00167D4C">
            <w:pPr>
              <w:ind w:left="113" w:right="113"/>
              <w:rPr>
                <w:lang w:val="en-GB"/>
              </w:rPr>
            </w:pPr>
          </w:p>
        </w:tc>
        <w:tc>
          <w:tcPr>
            <w:tcW w:w="2962" w:type="dxa"/>
            <w:tcBorders>
              <w:left w:val="dotted" w:sz="12" w:space="0" w:color="A8D08D" w:themeColor="accent6" w:themeTint="99"/>
            </w:tcBorders>
          </w:tcPr>
          <w:p w14:paraId="5DF1D1A3" w14:textId="77777777" w:rsidR="00867F83" w:rsidRPr="006E4C8D" w:rsidRDefault="00867F83" w:rsidP="00167D4C">
            <w:pPr>
              <w:rPr>
                <w:lang w:val="en-GB"/>
              </w:rPr>
            </w:pPr>
            <w:r w:rsidRPr="006E4C8D">
              <w:rPr>
                <w:rFonts w:ascii="Candara" w:eastAsia="Candara" w:hAnsi="Candara" w:cs="Candara"/>
                <w:color w:val="57AF31"/>
                <w:sz w:val="21"/>
                <w:szCs w:val="21"/>
                <w:lang w:val="en-GB"/>
              </w:rPr>
              <w:t xml:space="preserve">7. Budget: </w:t>
            </w:r>
            <w:r w:rsidRPr="006E4C8D">
              <w:rPr>
                <w:rFonts w:ascii="Candara" w:eastAsia="Candara" w:hAnsi="Candara" w:cs="Candara"/>
                <w:lang w:val="en-GB"/>
              </w:rPr>
              <w:t xml:space="preserve">Describe how the budget will be spent. </w:t>
            </w:r>
          </w:p>
          <w:p w14:paraId="210444FD" w14:textId="77777777" w:rsidR="00867F83" w:rsidRPr="006E4C8D" w:rsidRDefault="00867F83" w:rsidP="00167D4C">
            <w:pPr>
              <w:rPr>
                <w:sz w:val="21"/>
                <w:szCs w:val="21"/>
                <w:lang w:val="en-GB"/>
              </w:rPr>
            </w:pPr>
          </w:p>
          <w:p w14:paraId="3BD77188" w14:textId="77777777" w:rsidR="00867F83" w:rsidRPr="006E4C8D" w:rsidRDefault="00867F83" w:rsidP="00167D4C">
            <w:pPr>
              <w:rPr>
                <w:sz w:val="21"/>
                <w:szCs w:val="21"/>
                <w:lang w:val="en-GB"/>
              </w:rPr>
            </w:pPr>
            <w:r w:rsidRPr="006E4C8D">
              <w:rPr>
                <w:rFonts w:ascii="Candara" w:eastAsia="Candara" w:hAnsi="Candara" w:cs="Candara"/>
                <w:sz w:val="21"/>
                <w:szCs w:val="21"/>
                <w:lang w:val="en-GB"/>
              </w:rPr>
              <w:t xml:space="preserve"> </w:t>
            </w:r>
          </w:p>
          <w:p w14:paraId="532B3D28" w14:textId="77777777" w:rsidR="00867F83" w:rsidRPr="006E4C8D" w:rsidRDefault="00867F83" w:rsidP="00167D4C">
            <w:pPr>
              <w:rPr>
                <w:sz w:val="21"/>
                <w:szCs w:val="21"/>
                <w:lang w:val="en-GB"/>
              </w:rPr>
            </w:pPr>
            <w:r w:rsidRPr="006E4C8D">
              <w:rPr>
                <w:rFonts w:ascii="Candara" w:eastAsia="Candara" w:hAnsi="Candara" w:cs="Candara"/>
                <w:sz w:val="21"/>
                <w:szCs w:val="21"/>
                <w:lang w:val="en-GB"/>
              </w:rPr>
              <w:t xml:space="preserve"> </w:t>
            </w:r>
          </w:p>
          <w:p w14:paraId="3CD5FDB3" w14:textId="77777777" w:rsidR="00867F83" w:rsidRPr="006E4C8D" w:rsidRDefault="00867F83" w:rsidP="00167D4C">
            <w:pPr>
              <w:rPr>
                <w:sz w:val="21"/>
                <w:szCs w:val="21"/>
                <w:lang w:val="en-GB"/>
              </w:rPr>
            </w:pPr>
            <w:r w:rsidRPr="006E4C8D">
              <w:rPr>
                <w:rFonts w:ascii="Candara" w:eastAsia="Candara" w:hAnsi="Candara" w:cs="Candara"/>
                <w:sz w:val="21"/>
                <w:szCs w:val="21"/>
                <w:lang w:val="en-GB"/>
              </w:rPr>
              <w:t xml:space="preserve"> </w:t>
            </w:r>
          </w:p>
          <w:p w14:paraId="78729184" w14:textId="77777777" w:rsidR="00867F83" w:rsidRPr="006E4C8D" w:rsidRDefault="00867F83" w:rsidP="00167D4C">
            <w:pPr>
              <w:rPr>
                <w:sz w:val="21"/>
                <w:szCs w:val="21"/>
                <w:lang w:val="en-GB"/>
              </w:rPr>
            </w:pPr>
            <w:r w:rsidRPr="006E4C8D">
              <w:rPr>
                <w:rFonts w:ascii="Candara" w:eastAsia="Candara" w:hAnsi="Candara" w:cs="Candara"/>
                <w:sz w:val="21"/>
                <w:szCs w:val="21"/>
                <w:lang w:val="en-GB"/>
              </w:rPr>
              <w:t xml:space="preserve"> </w:t>
            </w:r>
          </w:p>
          <w:p w14:paraId="5E457ED2" w14:textId="77777777" w:rsidR="00867F83" w:rsidRPr="006E4C8D" w:rsidRDefault="00867F83" w:rsidP="00167D4C">
            <w:pPr>
              <w:rPr>
                <w:sz w:val="21"/>
                <w:szCs w:val="21"/>
                <w:lang w:val="en-GB"/>
              </w:rPr>
            </w:pPr>
            <w:r w:rsidRPr="006E4C8D">
              <w:rPr>
                <w:rFonts w:ascii="Candara" w:eastAsia="Candara" w:hAnsi="Candara" w:cs="Candara"/>
                <w:sz w:val="21"/>
                <w:szCs w:val="21"/>
                <w:lang w:val="en-GB"/>
              </w:rPr>
              <w:t xml:space="preserve"> </w:t>
            </w:r>
          </w:p>
          <w:p w14:paraId="2B1F2086" w14:textId="77777777" w:rsidR="00867F83" w:rsidRPr="006E4C8D" w:rsidRDefault="00867F83" w:rsidP="00167D4C">
            <w:pPr>
              <w:rPr>
                <w:sz w:val="21"/>
                <w:szCs w:val="21"/>
                <w:lang w:val="en-GB"/>
              </w:rPr>
            </w:pPr>
            <w:r w:rsidRPr="006E4C8D">
              <w:rPr>
                <w:rFonts w:ascii="Candara" w:eastAsia="Candara" w:hAnsi="Candara" w:cs="Candara"/>
                <w:sz w:val="21"/>
                <w:szCs w:val="21"/>
                <w:lang w:val="en-GB"/>
              </w:rPr>
              <w:t xml:space="preserve"> </w:t>
            </w:r>
          </w:p>
        </w:tc>
        <w:tc>
          <w:tcPr>
            <w:tcW w:w="5696" w:type="dxa"/>
          </w:tcPr>
          <w:p w14:paraId="642F6D2C" w14:textId="77777777" w:rsidR="00867F83" w:rsidRPr="006E4C8D" w:rsidRDefault="00867F83" w:rsidP="00167D4C">
            <w:pPr>
              <w:rPr>
                <w:rFonts w:ascii="Candara" w:eastAsia="Candara" w:hAnsi="Candara" w:cs="Candara"/>
                <w:i/>
                <w:iCs/>
                <w:sz w:val="20"/>
                <w:szCs w:val="20"/>
                <w:lang w:val="en-GB"/>
              </w:rPr>
            </w:pPr>
            <w:r w:rsidRPr="006E4C8D">
              <w:rPr>
                <w:rFonts w:ascii="Candara" w:eastAsia="Candara" w:hAnsi="Candara" w:cs="Candara"/>
                <w:i/>
                <w:iCs/>
                <w:sz w:val="20"/>
                <w:szCs w:val="20"/>
                <w:lang w:val="en-GB"/>
              </w:rPr>
              <w:t>Examples: for each cost item, describe all amounts for material costs (software, hardware, equipment) and personnel costs (coordination, lecturer hours and student-assistant hours).</w:t>
            </w:r>
          </w:p>
          <w:p w14:paraId="0A7C2F8B" w14:textId="4C20C2E7" w:rsidR="00867F83" w:rsidRPr="006E4C8D" w:rsidRDefault="00867F83" w:rsidP="00167D4C">
            <w:pPr>
              <w:rPr>
                <w:rFonts w:ascii="Candara" w:eastAsia="Candara" w:hAnsi="Candara" w:cs="Candara"/>
                <w:i/>
                <w:iCs/>
                <w:sz w:val="20"/>
                <w:szCs w:val="20"/>
                <w:lang w:val="en-GB"/>
              </w:rPr>
            </w:pPr>
            <w:r w:rsidRPr="006E4C8D">
              <w:rPr>
                <w:rFonts w:ascii="Candara" w:eastAsia="Candara" w:hAnsi="Candara" w:cs="Candara"/>
                <w:i/>
                <w:iCs/>
                <w:sz w:val="20"/>
                <w:szCs w:val="20"/>
                <w:lang w:val="en-GB"/>
              </w:rPr>
              <w:t>Tip: Per hour, a student-assistant costs about €</w:t>
            </w:r>
            <w:r w:rsidR="00AB5ADA">
              <w:rPr>
                <w:rFonts w:ascii="Candara" w:eastAsia="Candara" w:hAnsi="Candara" w:cs="Candara"/>
                <w:i/>
                <w:iCs/>
                <w:sz w:val="20"/>
                <w:szCs w:val="20"/>
                <w:lang w:val="en-GB"/>
              </w:rPr>
              <w:t>3</w:t>
            </w:r>
            <w:r w:rsidR="005F1550">
              <w:rPr>
                <w:rFonts w:ascii="Candara" w:eastAsia="Candara" w:hAnsi="Candara" w:cs="Candara"/>
                <w:i/>
                <w:iCs/>
                <w:sz w:val="20"/>
                <w:szCs w:val="20"/>
                <w:lang w:val="en-GB"/>
              </w:rPr>
              <w:t>6</w:t>
            </w:r>
            <w:r w:rsidRPr="006E4C8D">
              <w:rPr>
                <w:rFonts w:ascii="Candara" w:eastAsia="Candara" w:hAnsi="Candara" w:cs="Candara"/>
                <w:i/>
                <w:iCs/>
                <w:sz w:val="20"/>
                <w:szCs w:val="20"/>
                <w:lang w:val="en-GB"/>
              </w:rPr>
              <w:t xml:space="preserve"> (current rates can be requested from </w:t>
            </w:r>
            <w:proofErr w:type="spellStart"/>
            <w:r w:rsidRPr="006E4C8D">
              <w:rPr>
                <w:rFonts w:ascii="Candara" w:eastAsia="Candara" w:hAnsi="Candara" w:cs="Candara"/>
                <w:i/>
                <w:iCs/>
                <w:sz w:val="20"/>
                <w:szCs w:val="20"/>
                <w:lang w:val="en-GB"/>
              </w:rPr>
              <w:t>Jobmotion</w:t>
            </w:r>
            <w:proofErr w:type="spellEnd"/>
            <w:r w:rsidRPr="006E4C8D">
              <w:rPr>
                <w:rFonts w:ascii="Candara" w:eastAsia="Candara" w:hAnsi="Candara" w:cs="Candara"/>
                <w:i/>
                <w:iCs/>
                <w:sz w:val="20"/>
                <w:szCs w:val="20"/>
                <w:lang w:val="en-GB"/>
              </w:rPr>
              <w:t>) and a junior lecturer €30 to €35. Note that overtime is only billable up to scale 10.</w:t>
            </w:r>
          </w:p>
          <w:p w14:paraId="593892F4" w14:textId="77777777" w:rsidR="00867F83" w:rsidRPr="006E4C8D" w:rsidRDefault="00867F83" w:rsidP="00167D4C">
            <w:pPr>
              <w:rPr>
                <w:rFonts w:ascii="Candara" w:eastAsia="Candara" w:hAnsi="Candara" w:cs="Candara"/>
                <w:i/>
                <w:iCs/>
                <w:sz w:val="20"/>
                <w:szCs w:val="20"/>
                <w:lang w:val="en-GB"/>
              </w:rPr>
            </w:pPr>
            <w:r w:rsidRPr="006E4C8D">
              <w:rPr>
                <w:rFonts w:ascii="Candara" w:eastAsia="Candara" w:hAnsi="Candara" w:cs="Candara"/>
                <w:i/>
                <w:iCs/>
                <w:sz w:val="20"/>
                <w:szCs w:val="20"/>
                <w:lang w:val="en-GB"/>
              </w:rPr>
              <w:t xml:space="preserve"> Tip 2: Don't forget to include your own hours in the budget as well.</w:t>
            </w:r>
          </w:p>
          <w:p w14:paraId="6A6A81F7" w14:textId="77777777" w:rsidR="00867F83" w:rsidRPr="006E4C8D" w:rsidRDefault="00867F83" w:rsidP="00167D4C">
            <w:pPr>
              <w:rPr>
                <w:rFonts w:ascii="Candara" w:eastAsia="Candara" w:hAnsi="Candara" w:cs="Candara"/>
                <w:i/>
                <w:iCs/>
                <w:sz w:val="20"/>
                <w:szCs w:val="20"/>
                <w:lang w:val="en-GB"/>
              </w:rPr>
            </w:pPr>
            <w:r w:rsidRPr="006E4C8D">
              <w:rPr>
                <w:rFonts w:ascii="Candara" w:eastAsia="Candara" w:hAnsi="Candara" w:cs="Candara"/>
                <w:i/>
                <w:iCs/>
                <w:sz w:val="20"/>
                <w:szCs w:val="20"/>
                <w:lang w:val="en-GB"/>
              </w:rPr>
              <w:t>For example:</w:t>
            </w:r>
          </w:p>
          <w:p w14:paraId="1A20C0F6" w14:textId="5F57FAEE" w:rsidR="008E4C3D" w:rsidRPr="008E4C3D" w:rsidRDefault="008E4C3D" w:rsidP="008E4C3D">
            <w:pPr>
              <w:rPr>
                <w:rFonts w:ascii="Candara" w:eastAsia="Candara" w:hAnsi="Candara" w:cs="Candara"/>
                <w:color w:val="70AD47" w:themeColor="accent6"/>
                <w:sz w:val="20"/>
                <w:szCs w:val="20"/>
                <w:lang w:val="en-GB"/>
              </w:rPr>
            </w:pPr>
            <w:r w:rsidRPr="008E4C3D">
              <w:rPr>
                <w:rFonts w:ascii="Candara" w:eastAsia="Candara" w:hAnsi="Candara" w:cs="Candara"/>
                <w:color w:val="70AD47" w:themeColor="accent6"/>
                <w:sz w:val="20"/>
                <w:szCs w:val="20"/>
                <w:lang w:val="en-GB"/>
              </w:rPr>
              <w:t xml:space="preserve">Student-assistant for making videos </w:t>
            </w:r>
            <w:r w:rsidR="004330BD">
              <w:rPr>
                <w:rFonts w:ascii="Candara" w:eastAsia="Candara" w:hAnsi="Candara" w:cs="Candara"/>
                <w:color w:val="70AD47" w:themeColor="accent6"/>
                <w:sz w:val="20"/>
                <w:szCs w:val="20"/>
                <w:lang w:val="en-GB"/>
              </w:rPr>
              <w:t>25</w:t>
            </w:r>
            <w:r w:rsidRPr="008E4C3D">
              <w:rPr>
                <w:rFonts w:ascii="Candara" w:eastAsia="Candara" w:hAnsi="Candara" w:cs="Candara"/>
                <w:color w:val="70AD47" w:themeColor="accent6"/>
                <w:sz w:val="20"/>
                <w:szCs w:val="20"/>
                <w:lang w:val="en-GB"/>
              </w:rPr>
              <w:t xml:space="preserve"> hours: €</w:t>
            </w:r>
            <w:r w:rsidR="004330BD">
              <w:rPr>
                <w:rFonts w:ascii="Candara" w:eastAsia="Candara" w:hAnsi="Candara" w:cs="Candara"/>
                <w:color w:val="70AD47" w:themeColor="accent6"/>
                <w:sz w:val="20"/>
                <w:szCs w:val="20"/>
                <w:lang w:val="en-GB"/>
              </w:rPr>
              <w:t>90</w:t>
            </w:r>
            <w:r w:rsidR="00A73080">
              <w:rPr>
                <w:rFonts w:ascii="Candara" w:eastAsia="Candara" w:hAnsi="Candara" w:cs="Candara"/>
                <w:color w:val="70AD47" w:themeColor="accent6"/>
                <w:sz w:val="20"/>
                <w:szCs w:val="20"/>
                <w:lang w:val="en-GB"/>
              </w:rPr>
              <w:t>0</w:t>
            </w:r>
            <w:r w:rsidRPr="008E4C3D">
              <w:rPr>
                <w:rFonts w:ascii="Candara" w:eastAsia="Candara" w:hAnsi="Candara" w:cs="Candara"/>
                <w:color w:val="70AD47" w:themeColor="accent6"/>
                <w:sz w:val="20"/>
                <w:szCs w:val="20"/>
                <w:lang w:val="en-GB"/>
              </w:rPr>
              <w:t>,-</w:t>
            </w:r>
          </w:p>
          <w:p w14:paraId="75976BD0" w14:textId="520F2749" w:rsidR="008E4C3D" w:rsidRPr="008E4C3D" w:rsidRDefault="008E4C3D" w:rsidP="008E4C3D">
            <w:pPr>
              <w:rPr>
                <w:rFonts w:ascii="Candara" w:eastAsia="Candara" w:hAnsi="Candara" w:cs="Candara"/>
                <w:color w:val="70AD47" w:themeColor="accent6"/>
                <w:sz w:val="20"/>
                <w:szCs w:val="20"/>
                <w:lang w:val="en-GB"/>
              </w:rPr>
            </w:pPr>
            <w:r w:rsidRPr="008E4C3D">
              <w:rPr>
                <w:rFonts w:ascii="Candara" w:eastAsia="Candara" w:hAnsi="Candara" w:cs="Candara"/>
                <w:color w:val="70AD47" w:themeColor="accent6"/>
                <w:sz w:val="20"/>
                <w:szCs w:val="20"/>
                <w:lang w:val="en-GB"/>
              </w:rPr>
              <w:t xml:space="preserve">Student-assistant for setting up quizzes and videos in Brightspace </w:t>
            </w:r>
            <w:r w:rsidR="00E853B0">
              <w:rPr>
                <w:rFonts w:ascii="Candara" w:eastAsia="Candara" w:hAnsi="Candara" w:cs="Candara"/>
                <w:color w:val="70AD47" w:themeColor="accent6"/>
                <w:sz w:val="20"/>
                <w:szCs w:val="20"/>
                <w:lang w:val="en-GB"/>
              </w:rPr>
              <w:t>15</w:t>
            </w:r>
            <w:r w:rsidRPr="008E4C3D">
              <w:rPr>
                <w:rFonts w:ascii="Candara" w:eastAsia="Candara" w:hAnsi="Candara" w:cs="Candara"/>
                <w:color w:val="70AD47" w:themeColor="accent6"/>
                <w:sz w:val="20"/>
                <w:szCs w:val="20"/>
                <w:lang w:val="en-GB"/>
              </w:rPr>
              <w:t xml:space="preserve"> hours: €</w:t>
            </w:r>
            <w:r w:rsidR="00E853B0">
              <w:rPr>
                <w:rFonts w:ascii="Candara" w:eastAsia="Candara" w:hAnsi="Candara" w:cs="Candara"/>
                <w:color w:val="70AD47" w:themeColor="accent6"/>
                <w:sz w:val="20"/>
                <w:szCs w:val="20"/>
                <w:lang w:val="en-GB"/>
              </w:rPr>
              <w:t>54</w:t>
            </w:r>
            <w:r w:rsidR="00635451">
              <w:rPr>
                <w:rFonts w:ascii="Candara" w:eastAsia="Candara" w:hAnsi="Candara" w:cs="Candara"/>
                <w:color w:val="70AD47" w:themeColor="accent6"/>
                <w:sz w:val="20"/>
                <w:szCs w:val="20"/>
                <w:lang w:val="en-GB"/>
              </w:rPr>
              <w:t>0</w:t>
            </w:r>
            <w:r w:rsidRPr="008E4C3D">
              <w:rPr>
                <w:rFonts w:ascii="Candara" w:eastAsia="Candara" w:hAnsi="Candara" w:cs="Candara"/>
                <w:color w:val="70AD47" w:themeColor="accent6"/>
                <w:sz w:val="20"/>
                <w:szCs w:val="20"/>
                <w:lang w:val="en-GB"/>
              </w:rPr>
              <w:t>,-</w:t>
            </w:r>
          </w:p>
          <w:p w14:paraId="53B044C4" w14:textId="4D101195" w:rsidR="00867F83" w:rsidRPr="006E4C8D" w:rsidRDefault="008E4C3D" w:rsidP="008E4C3D">
            <w:pPr>
              <w:rPr>
                <w:lang w:val="en-GB"/>
              </w:rPr>
            </w:pPr>
            <w:r w:rsidRPr="008E4C3D">
              <w:rPr>
                <w:rFonts w:ascii="Candara" w:eastAsia="Candara" w:hAnsi="Candara" w:cs="Candara"/>
                <w:color w:val="70AD47" w:themeColor="accent6"/>
                <w:sz w:val="20"/>
                <w:szCs w:val="20"/>
                <w:lang w:val="en-GB"/>
              </w:rPr>
              <w:t>Support by SOLO/LLInC for evaluation of project: €500</w:t>
            </w:r>
          </w:p>
        </w:tc>
      </w:tr>
      <w:tr w:rsidR="00867F83" w:rsidRPr="00AB5ADA" w14:paraId="325A6164" w14:textId="77777777" w:rsidTr="0D581527">
        <w:trPr>
          <w:trHeight w:val="1813"/>
        </w:trPr>
        <w:tc>
          <w:tcPr>
            <w:tcW w:w="567" w:type="dxa"/>
            <w:gridSpan w:val="2"/>
            <w:vMerge w:val="restart"/>
            <w:tcBorders>
              <w:top w:val="nil"/>
              <w:left w:val="nil"/>
              <w:bottom w:val="nil"/>
            </w:tcBorders>
            <w:textDirection w:val="btLr"/>
          </w:tcPr>
          <w:p w14:paraId="54125289" w14:textId="77777777" w:rsidR="00867F83" w:rsidRPr="006E4C8D" w:rsidRDefault="00867F83" w:rsidP="00167D4C">
            <w:pPr>
              <w:ind w:left="113" w:right="113"/>
              <w:jc w:val="right"/>
              <w:rPr>
                <w:lang w:val="en-GB"/>
              </w:rPr>
            </w:pPr>
            <w:r w:rsidRPr="006E4C8D">
              <w:rPr>
                <w:rFonts w:ascii="Candara" w:eastAsia="Candara" w:hAnsi="Candara" w:cs="Candara"/>
                <w:color w:val="297E2D"/>
                <w:sz w:val="28"/>
                <w:szCs w:val="28"/>
                <w:lang w:val="en-GB"/>
              </w:rPr>
              <w:t>Wrap-up</w:t>
            </w:r>
          </w:p>
        </w:tc>
        <w:tc>
          <w:tcPr>
            <w:tcW w:w="2962" w:type="dxa"/>
          </w:tcPr>
          <w:p w14:paraId="5DF52A09" w14:textId="77777777" w:rsidR="00867F83" w:rsidRPr="006E4C8D" w:rsidRDefault="00867F83" w:rsidP="00167D4C">
            <w:pPr>
              <w:rPr>
                <w:sz w:val="21"/>
                <w:szCs w:val="21"/>
                <w:lang w:val="en-GB"/>
              </w:rPr>
            </w:pPr>
            <w:r w:rsidRPr="006E4C8D">
              <w:rPr>
                <w:rFonts w:ascii="Candara" w:eastAsia="Candara" w:hAnsi="Candara" w:cs="Candara"/>
                <w:color w:val="57AF31"/>
                <w:sz w:val="21"/>
                <w:szCs w:val="21"/>
                <w:lang w:val="en-GB"/>
              </w:rPr>
              <w:t xml:space="preserve">8. Continuity: </w:t>
            </w:r>
            <w:r w:rsidRPr="006E4C8D">
              <w:rPr>
                <w:rFonts w:ascii="Candara" w:eastAsia="Candara" w:hAnsi="Candara" w:cs="Candara"/>
                <w:lang w:val="en-GB"/>
              </w:rPr>
              <w:t>Describe how the continuity of the innovation will be ensured after the project is completed.</w:t>
            </w:r>
          </w:p>
        </w:tc>
        <w:tc>
          <w:tcPr>
            <w:tcW w:w="5696" w:type="dxa"/>
          </w:tcPr>
          <w:p w14:paraId="215A7410" w14:textId="77777777" w:rsidR="00867F83" w:rsidRPr="006E4C8D" w:rsidRDefault="00867F83" w:rsidP="00167D4C">
            <w:pPr>
              <w:rPr>
                <w:rFonts w:ascii="Candara" w:eastAsia="Candara" w:hAnsi="Candara" w:cs="Candara"/>
                <w:i/>
                <w:iCs/>
                <w:sz w:val="20"/>
                <w:szCs w:val="20"/>
                <w:lang w:val="en-GB"/>
              </w:rPr>
            </w:pPr>
            <w:r w:rsidRPr="006E4C8D">
              <w:rPr>
                <w:rFonts w:ascii="Candara" w:eastAsia="Candara" w:hAnsi="Candara" w:cs="Candara"/>
                <w:i/>
                <w:iCs/>
                <w:sz w:val="20"/>
                <w:szCs w:val="20"/>
                <w:lang w:val="en-GB"/>
              </w:rPr>
              <w:t>Examples: The senior lecturers are involved in the project and will use it again next year if successful, the results are transferred to the course coordinator, the results are stored on the department's network drive, the project gives rise to a follow-up project.</w:t>
            </w:r>
          </w:p>
          <w:p w14:paraId="1428E35C" w14:textId="77777777" w:rsidR="00867F83" w:rsidRDefault="00867F83" w:rsidP="00167D4C">
            <w:pPr>
              <w:rPr>
                <w:rFonts w:ascii="Candara" w:eastAsia="Candara" w:hAnsi="Candara" w:cs="Candara"/>
                <w:i/>
                <w:iCs/>
                <w:sz w:val="20"/>
                <w:szCs w:val="20"/>
                <w:lang w:val="en-GB"/>
              </w:rPr>
            </w:pPr>
            <w:r w:rsidRPr="006E4C8D">
              <w:rPr>
                <w:rFonts w:ascii="Candara" w:eastAsia="Candara" w:hAnsi="Candara" w:cs="Candara"/>
                <w:i/>
                <w:iCs/>
                <w:sz w:val="20"/>
                <w:szCs w:val="20"/>
                <w:lang w:val="en-GB"/>
              </w:rPr>
              <w:t>Tip: be sure to convince the committee that the project results will remain in use after the project funding ends.</w:t>
            </w:r>
          </w:p>
          <w:p w14:paraId="1EC7B38B" w14:textId="77777777" w:rsidR="008E4C3D" w:rsidRDefault="008E4C3D" w:rsidP="00167D4C">
            <w:pPr>
              <w:rPr>
                <w:rFonts w:ascii="Candara" w:eastAsia="Candara" w:hAnsi="Candara" w:cs="Candara"/>
                <w:i/>
                <w:iCs/>
                <w:sz w:val="20"/>
                <w:szCs w:val="20"/>
                <w:lang w:val="en-GB"/>
              </w:rPr>
            </w:pPr>
            <w:r>
              <w:rPr>
                <w:rFonts w:ascii="Candara" w:eastAsia="Candara" w:hAnsi="Candara" w:cs="Candara"/>
                <w:i/>
                <w:iCs/>
                <w:sz w:val="20"/>
                <w:szCs w:val="20"/>
                <w:lang w:val="en-GB"/>
              </w:rPr>
              <w:t xml:space="preserve">For example: </w:t>
            </w:r>
          </w:p>
          <w:p w14:paraId="262346A8" w14:textId="46D5EC9C" w:rsidR="008E4C3D" w:rsidRPr="008E4C3D" w:rsidRDefault="008E4C3D" w:rsidP="00167D4C">
            <w:pPr>
              <w:rPr>
                <w:lang w:val="en-GB"/>
              </w:rPr>
            </w:pPr>
            <w:r w:rsidRPr="008E4C3D">
              <w:rPr>
                <w:color w:val="70AD47" w:themeColor="accent6"/>
                <w:lang w:val="en-GB"/>
              </w:rPr>
              <w:t>If the project is successful, this approach will continue to be used. It is a long-running course, for which the applicant is the course coordinator and will be for the next few years. In addition, the results will be turned into a teacher's guide to the course so that it can be handed over smoothly if necessary.</w:t>
            </w:r>
          </w:p>
        </w:tc>
      </w:tr>
      <w:tr w:rsidR="00867F83" w:rsidRPr="00AB5ADA" w14:paraId="11C5E929" w14:textId="77777777" w:rsidTr="0D581527">
        <w:trPr>
          <w:trHeight w:val="1992"/>
        </w:trPr>
        <w:tc>
          <w:tcPr>
            <w:tcW w:w="567" w:type="dxa"/>
            <w:gridSpan w:val="2"/>
            <w:vMerge/>
            <w:vAlign w:val="center"/>
          </w:tcPr>
          <w:p w14:paraId="5057024F" w14:textId="77777777" w:rsidR="00867F83" w:rsidRPr="006E4C8D" w:rsidRDefault="00867F83" w:rsidP="00167D4C">
            <w:pPr>
              <w:rPr>
                <w:lang w:val="en-GB"/>
              </w:rPr>
            </w:pPr>
          </w:p>
        </w:tc>
        <w:tc>
          <w:tcPr>
            <w:tcW w:w="2962" w:type="dxa"/>
          </w:tcPr>
          <w:p w14:paraId="35006764" w14:textId="77777777" w:rsidR="00867F83" w:rsidRPr="006E4C8D" w:rsidRDefault="00867F83" w:rsidP="00167D4C">
            <w:pPr>
              <w:rPr>
                <w:rFonts w:ascii="Candara" w:eastAsia="Candara" w:hAnsi="Candara" w:cs="Candara"/>
                <w:sz w:val="21"/>
                <w:szCs w:val="21"/>
                <w:lang w:val="en-GB"/>
              </w:rPr>
            </w:pPr>
            <w:r w:rsidRPr="006E4C8D">
              <w:rPr>
                <w:rFonts w:ascii="Candara" w:eastAsia="Candara" w:hAnsi="Candara" w:cs="Candara"/>
                <w:color w:val="57AF31"/>
                <w:sz w:val="21"/>
                <w:szCs w:val="21"/>
                <w:lang w:val="en-GB"/>
              </w:rPr>
              <w:t xml:space="preserve">9. Evaluation: </w:t>
            </w:r>
            <w:r w:rsidRPr="006E4C8D">
              <w:rPr>
                <w:rFonts w:ascii="Candara" w:eastAsia="Candara" w:hAnsi="Candara" w:cs="Candara"/>
                <w:sz w:val="21"/>
                <w:szCs w:val="21"/>
                <w:lang w:val="en-GB"/>
              </w:rPr>
              <w:t>Describe how the project will be evaluated based on your theory of change. In doing so, make explicit what your expected outcomes are and how you will establish that they have been met.</w:t>
            </w:r>
          </w:p>
          <w:p w14:paraId="6B8B473C" w14:textId="77777777" w:rsidR="00867F83" w:rsidRPr="006E4C8D" w:rsidRDefault="00867F83" w:rsidP="00167D4C">
            <w:pPr>
              <w:rPr>
                <w:sz w:val="21"/>
                <w:szCs w:val="21"/>
                <w:lang w:val="en-GB"/>
              </w:rPr>
            </w:pPr>
            <w:r w:rsidRPr="006E4C8D">
              <w:rPr>
                <w:rFonts w:ascii="Candara" w:eastAsia="Candara" w:hAnsi="Candara" w:cs="Candara"/>
                <w:sz w:val="21"/>
                <w:szCs w:val="21"/>
                <w:lang w:val="en-GB"/>
              </w:rPr>
              <w:t>Describe which indicators you will use and when and how you will carry out the measurement.</w:t>
            </w:r>
            <w:r w:rsidRPr="006E4C8D">
              <w:rPr>
                <w:rFonts w:ascii="Candara" w:eastAsia="Candara" w:hAnsi="Candara" w:cs="Candara"/>
                <w:i/>
                <w:iCs/>
                <w:sz w:val="21"/>
                <w:szCs w:val="21"/>
                <w:lang w:val="en-GB"/>
              </w:rPr>
              <w:t xml:space="preserve"> </w:t>
            </w:r>
          </w:p>
        </w:tc>
        <w:tc>
          <w:tcPr>
            <w:tcW w:w="5696" w:type="dxa"/>
          </w:tcPr>
          <w:p w14:paraId="5938B5D1" w14:textId="77777777" w:rsidR="00867F83" w:rsidRPr="006E4C8D" w:rsidRDefault="00867F83" w:rsidP="00167D4C">
            <w:pPr>
              <w:rPr>
                <w:rFonts w:ascii="Candara" w:eastAsia="Candara" w:hAnsi="Candara" w:cs="Candara"/>
                <w:i/>
                <w:iCs/>
                <w:sz w:val="20"/>
                <w:szCs w:val="20"/>
                <w:lang w:val="en-GB"/>
              </w:rPr>
            </w:pPr>
            <w:r w:rsidRPr="006E4C8D">
              <w:rPr>
                <w:rFonts w:ascii="Candara" w:eastAsia="Candara" w:hAnsi="Candara" w:cs="Candara"/>
                <w:i/>
                <w:iCs/>
                <w:sz w:val="20"/>
                <w:szCs w:val="20"/>
                <w:lang w:val="en-GB"/>
              </w:rPr>
              <w:t xml:space="preserve"> Example:</w:t>
            </w:r>
          </w:p>
          <w:p w14:paraId="6FA3F7DA" w14:textId="77777777" w:rsidR="00867F83" w:rsidRPr="004605EC" w:rsidRDefault="00867F83" w:rsidP="00167D4C">
            <w:pPr>
              <w:rPr>
                <w:rStyle w:val="eop"/>
                <w:color w:val="70AD47" w:themeColor="accent6"/>
                <w:sz w:val="20"/>
                <w:szCs w:val="20"/>
                <w:lang w:val="en-GB"/>
              </w:rPr>
            </w:pPr>
            <w:r w:rsidRPr="004605EC">
              <w:rPr>
                <w:rStyle w:val="eop"/>
                <w:color w:val="70AD47" w:themeColor="accent6"/>
                <w:sz w:val="20"/>
                <w:szCs w:val="20"/>
                <w:lang w:val="en-GB"/>
              </w:rPr>
              <w:t>The theory of change is:</w:t>
            </w:r>
          </w:p>
          <w:p w14:paraId="006859BD" w14:textId="77777777" w:rsidR="00867F83" w:rsidRPr="004605EC" w:rsidRDefault="00867F83" w:rsidP="00167D4C">
            <w:pPr>
              <w:rPr>
                <w:rStyle w:val="eop"/>
                <w:color w:val="70AD47" w:themeColor="accent6"/>
                <w:sz w:val="20"/>
                <w:szCs w:val="20"/>
                <w:lang w:val="en-GB"/>
              </w:rPr>
            </w:pPr>
            <w:r w:rsidRPr="004605EC">
              <w:rPr>
                <w:rStyle w:val="eop"/>
                <w:color w:val="70AD47" w:themeColor="accent6"/>
                <w:sz w:val="20"/>
                <w:szCs w:val="20"/>
                <w:lang w:val="en-GB"/>
              </w:rPr>
              <w:t xml:space="preserve">I notice that during lectures, not all students are present, and they only watch the recordings of lectures about 1 week before the exam. Partly because of this, they do not actively participate in the seminars. As a result, I assume that retention of the material lags. Offering short knowledge clips (about 15 min) every week in combination with activating quizzes prior to the regular classes will lead to more active participation during the working groups and more retention of knowledge.  </w:t>
            </w:r>
          </w:p>
          <w:p w14:paraId="3E475E95" w14:textId="77777777" w:rsidR="00867F83" w:rsidRPr="004605EC" w:rsidRDefault="00867F83" w:rsidP="00167D4C">
            <w:pPr>
              <w:pStyle w:val="NoSpacing"/>
              <w:rPr>
                <w:rFonts w:ascii="Candara" w:eastAsia="Candara" w:hAnsi="Candara" w:cs="Candara"/>
                <w:color w:val="70AD47" w:themeColor="accent6"/>
                <w:sz w:val="20"/>
                <w:szCs w:val="20"/>
                <w:lang w:val="en-GB"/>
              </w:rPr>
            </w:pPr>
            <w:r w:rsidRPr="004605EC">
              <w:rPr>
                <w:rFonts w:ascii="Candara" w:eastAsia="Candara" w:hAnsi="Candara" w:cs="Candara"/>
                <w:color w:val="70AD47" w:themeColor="accent6"/>
                <w:sz w:val="20"/>
                <w:szCs w:val="20"/>
                <w:lang w:val="en-GB"/>
              </w:rPr>
              <w:t>I will evaluate the following:</w:t>
            </w:r>
          </w:p>
          <w:p w14:paraId="53045970" w14:textId="77777777" w:rsidR="00867F83" w:rsidRPr="004605EC" w:rsidRDefault="00867F83" w:rsidP="00167D4C">
            <w:pPr>
              <w:pStyle w:val="NoSpacing"/>
              <w:rPr>
                <w:rFonts w:ascii="Candara" w:eastAsia="Candara" w:hAnsi="Candara" w:cs="Candara"/>
                <w:color w:val="70AD47" w:themeColor="accent6"/>
                <w:sz w:val="20"/>
                <w:szCs w:val="20"/>
                <w:lang w:val="en-GB"/>
              </w:rPr>
            </w:pPr>
          </w:p>
          <w:p w14:paraId="68E807B5" w14:textId="77777777" w:rsidR="00867F83" w:rsidRPr="004605EC" w:rsidRDefault="00867F83" w:rsidP="00167D4C">
            <w:pPr>
              <w:pStyle w:val="NoSpacing"/>
              <w:rPr>
                <w:color w:val="70AD47" w:themeColor="accent6"/>
                <w:sz w:val="20"/>
                <w:szCs w:val="20"/>
                <w:lang w:val="en-GB"/>
              </w:rPr>
            </w:pPr>
            <w:r w:rsidRPr="004605EC">
              <w:rPr>
                <w:color w:val="70AD47" w:themeColor="accent6"/>
                <w:sz w:val="20"/>
                <w:szCs w:val="20"/>
                <w:lang w:val="en-GB"/>
              </w:rPr>
              <w:t>Teacher activities</w:t>
            </w:r>
          </w:p>
          <w:p w14:paraId="287CABC8" w14:textId="77777777" w:rsidR="00867F83" w:rsidRPr="004605EC" w:rsidRDefault="00867F83" w:rsidP="00867F83">
            <w:pPr>
              <w:pStyle w:val="NoSpacing"/>
              <w:numPr>
                <w:ilvl w:val="0"/>
                <w:numId w:val="2"/>
              </w:numPr>
              <w:rPr>
                <w:color w:val="70AD47" w:themeColor="accent6"/>
                <w:sz w:val="20"/>
                <w:szCs w:val="20"/>
                <w:lang w:val="en-GB"/>
              </w:rPr>
            </w:pPr>
            <w:r w:rsidRPr="004605EC">
              <w:rPr>
                <w:color w:val="70AD47" w:themeColor="accent6"/>
                <w:sz w:val="20"/>
                <w:szCs w:val="20"/>
                <w:lang w:val="en-GB"/>
              </w:rPr>
              <w:t>Offer weekly knowledge clip</w:t>
            </w:r>
          </w:p>
          <w:p w14:paraId="51D6E941" w14:textId="77777777" w:rsidR="00867F83" w:rsidRPr="004605EC" w:rsidRDefault="00867F83" w:rsidP="00867F83">
            <w:pPr>
              <w:pStyle w:val="NoSpacing"/>
              <w:numPr>
                <w:ilvl w:val="0"/>
                <w:numId w:val="2"/>
              </w:numPr>
              <w:rPr>
                <w:color w:val="70AD47" w:themeColor="accent6"/>
                <w:sz w:val="20"/>
                <w:szCs w:val="20"/>
                <w:lang w:val="en-GB"/>
              </w:rPr>
            </w:pPr>
            <w:r w:rsidRPr="004605EC">
              <w:rPr>
                <w:color w:val="70AD47" w:themeColor="accent6"/>
                <w:sz w:val="20"/>
                <w:szCs w:val="20"/>
                <w:lang w:val="en-GB"/>
              </w:rPr>
              <w:t>weekly activating quiz</w:t>
            </w:r>
          </w:p>
          <w:p w14:paraId="3CBF3509" w14:textId="77777777" w:rsidR="00867F83" w:rsidRPr="004605EC" w:rsidRDefault="00867F83" w:rsidP="00867F83">
            <w:pPr>
              <w:pStyle w:val="NoSpacing"/>
              <w:numPr>
                <w:ilvl w:val="0"/>
                <w:numId w:val="2"/>
              </w:numPr>
              <w:rPr>
                <w:color w:val="70AD47" w:themeColor="accent6"/>
                <w:sz w:val="20"/>
                <w:szCs w:val="20"/>
                <w:lang w:val="en-GB"/>
              </w:rPr>
            </w:pPr>
            <w:r w:rsidRPr="004605EC">
              <w:rPr>
                <w:color w:val="70AD47" w:themeColor="accent6"/>
                <w:sz w:val="20"/>
                <w:szCs w:val="20"/>
                <w:lang w:val="en-GB"/>
              </w:rPr>
              <w:t>discuss answers to quiz during workshops + (qualitative) response to quiz.</w:t>
            </w:r>
          </w:p>
          <w:p w14:paraId="0E626C9E" w14:textId="77777777" w:rsidR="00867F83" w:rsidRPr="004605EC" w:rsidRDefault="00867F83" w:rsidP="00167D4C">
            <w:pPr>
              <w:pStyle w:val="NoSpacing"/>
              <w:rPr>
                <w:color w:val="70AD47" w:themeColor="accent6"/>
                <w:sz w:val="20"/>
                <w:szCs w:val="20"/>
                <w:lang w:val="en-GB"/>
              </w:rPr>
            </w:pPr>
          </w:p>
          <w:p w14:paraId="70EDB4C6" w14:textId="77777777" w:rsidR="00867F83" w:rsidRPr="004605EC" w:rsidRDefault="00867F83" w:rsidP="00167D4C">
            <w:pPr>
              <w:pStyle w:val="NoSpacing"/>
              <w:rPr>
                <w:color w:val="70AD47" w:themeColor="accent6"/>
                <w:sz w:val="20"/>
                <w:szCs w:val="20"/>
                <w:lang w:val="en-GB"/>
              </w:rPr>
            </w:pPr>
            <w:r w:rsidRPr="004605EC">
              <w:rPr>
                <w:color w:val="70AD47" w:themeColor="accent6"/>
                <w:sz w:val="20"/>
                <w:szCs w:val="20"/>
                <w:lang w:val="en-GB"/>
              </w:rPr>
              <w:t>Activities student</w:t>
            </w:r>
          </w:p>
          <w:p w14:paraId="6A3D05CA" w14:textId="77777777" w:rsidR="00867F83" w:rsidRPr="004605EC" w:rsidRDefault="00867F83" w:rsidP="00867F83">
            <w:pPr>
              <w:pStyle w:val="NoSpacing"/>
              <w:numPr>
                <w:ilvl w:val="0"/>
                <w:numId w:val="3"/>
              </w:numPr>
              <w:rPr>
                <w:color w:val="70AD47" w:themeColor="accent6"/>
                <w:sz w:val="20"/>
                <w:szCs w:val="20"/>
                <w:lang w:val="en-GB"/>
              </w:rPr>
            </w:pPr>
            <w:r w:rsidRPr="004605EC">
              <w:rPr>
                <w:color w:val="70AD47" w:themeColor="accent6"/>
                <w:sz w:val="20"/>
                <w:szCs w:val="20"/>
                <w:lang w:val="en-GB"/>
              </w:rPr>
              <w:t>watch weekly knowledge clip instead of recorded lectures in the last week of the course</w:t>
            </w:r>
          </w:p>
          <w:p w14:paraId="42140BF2" w14:textId="77777777" w:rsidR="00867F83" w:rsidRPr="004605EC" w:rsidRDefault="00867F83" w:rsidP="00867F83">
            <w:pPr>
              <w:pStyle w:val="NoSpacing"/>
              <w:numPr>
                <w:ilvl w:val="0"/>
                <w:numId w:val="3"/>
              </w:numPr>
              <w:rPr>
                <w:color w:val="70AD47" w:themeColor="accent6"/>
                <w:sz w:val="20"/>
                <w:szCs w:val="20"/>
                <w:lang w:val="en-GB"/>
              </w:rPr>
            </w:pPr>
            <w:r w:rsidRPr="004605EC">
              <w:rPr>
                <w:color w:val="70AD47" w:themeColor="accent6"/>
                <w:sz w:val="20"/>
                <w:szCs w:val="20"/>
                <w:lang w:val="en-GB"/>
              </w:rPr>
              <w:t>weekly activating quiz</w:t>
            </w:r>
          </w:p>
          <w:p w14:paraId="161B1C88" w14:textId="77777777" w:rsidR="00867F83" w:rsidRPr="004605EC" w:rsidRDefault="00867F83" w:rsidP="00867F83">
            <w:pPr>
              <w:pStyle w:val="NoSpacing"/>
              <w:numPr>
                <w:ilvl w:val="0"/>
                <w:numId w:val="3"/>
              </w:numPr>
              <w:rPr>
                <w:color w:val="70AD47" w:themeColor="accent6"/>
                <w:sz w:val="20"/>
                <w:szCs w:val="20"/>
                <w:lang w:val="en-GB"/>
              </w:rPr>
            </w:pPr>
            <w:r w:rsidRPr="004605EC">
              <w:rPr>
                <w:color w:val="70AD47" w:themeColor="accent6"/>
                <w:sz w:val="20"/>
                <w:szCs w:val="20"/>
                <w:lang w:val="en-GB"/>
              </w:rPr>
              <w:t>more active participation during the seminars</w:t>
            </w:r>
          </w:p>
          <w:p w14:paraId="29224A2D" w14:textId="77777777" w:rsidR="00867F83" w:rsidRPr="004605EC" w:rsidRDefault="00867F83" w:rsidP="00167D4C">
            <w:pPr>
              <w:pStyle w:val="NoSpacing"/>
              <w:rPr>
                <w:color w:val="70AD47" w:themeColor="accent6"/>
                <w:sz w:val="20"/>
                <w:szCs w:val="20"/>
                <w:lang w:val="en-GB"/>
              </w:rPr>
            </w:pPr>
          </w:p>
          <w:p w14:paraId="23845FBD" w14:textId="77777777" w:rsidR="00867F83" w:rsidRPr="004605EC" w:rsidRDefault="00867F83" w:rsidP="00167D4C">
            <w:pPr>
              <w:pStyle w:val="NoSpacing"/>
              <w:rPr>
                <w:color w:val="70AD47" w:themeColor="accent6"/>
                <w:sz w:val="20"/>
                <w:szCs w:val="20"/>
                <w:lang w:val="en-GB"/>
              </w:rPr>
            </w:pPr>
            <w:r w:rsidRPr="004605EC">
              <w:rPr>
                <w:color w:val="70AD47" w:themeColor="accent6"/>
                <w:sz w:val="20"/>
                <w:szCs w:val="20"/>
                <w:lang w:val="en-GB"/>
              </w:rPr>
              <w:t>Results</w:t>
            </w:r>
          </w:p>
          <w:p w14:paraId="2859A2C3" w14:textId="77777777" w:rsidR="00867F83" w:rsidRPr="006E4C8D" w:rsidRDefault="00867F83" w:rsidP="00867F83">
            <w:pPr>
              <w:pStyle w:val="NoSpacing"/>
              <w:numPr>
                <w:ilvl w:val="0"/>
                <w:numId w:val="4"/>
              </w:numPr>
              <w:rPr>
                <w:i/>
                <w:iCs/>
                <w:sz w:val="20"/>
                <w:szCs w:val="20"/>
                <w:lang w:val="en-GB"/>
              </w:rPr>
            </w:pPr>
            <w:r w:rsidRPr="004605EC">
              <w:rPr>
                <w:color w:val="70AD47" w:themeColor="accent6"/>
                <w:sz w:val="20"/>
                <w:szCs w:val="20"/>
                <w:lang w:val="en-GB"/>
              </w:rPr>
              <w:t>possibly higher score on exam (more short-term retention of knowledge)</w:t>
            </w:r>
          </w:p>
        </w:tc>
      </w:tr>
    </w:tbl>
    <w:p w14:paraId="77912613" w14:textId="77777777" w:rsidR="00867F83" w:rsidRPr="00867F83" w:rsidRDefault="00867F83" w:rsidP="00867F83">
      <w:pPr>
        <w:spacing w:line="253" w:lineRule="exact"/>
        <w:rPr>
          <w:lang w:val="en-US"/>
        </w:rPr>
      </w:pPr>
      <w:r w:rsidRPr="00867F83">
        <w:rPr>
          <w:rFonts w:ascii="Calibri" w:eastAsia="Calibri" w:hAnsi="Calibri" w:cs="Calibri"/>
          <w:lang w:val="en-US"/>
        </w:rPr>
        <w:t xml:space="preserve"> </w:t>
      </w:r>
    </w:p>
    <w:p w14:paraId="166EA469" w14:textId="77777777" w:rsidR="00867F83" w:rsidRPr="00867F83" w:rsidRDefault="00867F83" w:rsidP="00867F83">
      <w:pPr>
        <w:spacing w:line="253" w:lineRule="exact"/>
        <w:jc w:val="right"/>
        <w:rPr>
          <w:lang w:val="en-US"/>
        </w:rPr>
      </w:pPr>
      <w:r w:rsidRPr="00867F83">
        <w:rPr>
          <w:rFonts w:ascii="Calibri" w:eastAsia="Calibri" w:hAnsi="Calibri" w:cs="Calibri"/>
          <w:lang w:val="en-US"/>
        </w:rPr>
        <w:t xml:space="preserve"> </w:t>
      </w:r>
    </w:p>
    <w:p w14:paraId="2DA60D36" w14:textId="77777777" w:rsidR="00867F83" w:rsidRPr="00867F83" w:rsidRDefault="00867F83" w:rsidP="00867F83">
      <w:pPr>
        <w:spacing w:after="0" w:line="240" w:lineRule="auto"/>
        <w:ind w:left="720" w:hanging="720"/>
        <w:rPr>
          <w:rFonts w:ascii="Calibri" w:eastAsia="Calibri" w:hAnsi="Calibri" w:cs="Calibri"/>
          <w:lang w:val="en-US"/>
        </w:rPr>
      </w:pPr>
      <w:proofErr w:type="spellStart"/>
      <w:r w:rsidRPr="00BD0D72">
        <w:rPr>
          <w:rFonts w:ascii="Calibri" w:eastAsia="Calibri" w:hAnsi="Calibri" w:cs="Calibri"/>
          <w:lang w:val="en-US"/>
        </w:rPr>
        <w:t>Dunlosky</w:t>
      </w:r>
      <w:proofErr w:type="spellEnd"/>
      <w:r w:rsidRPr="00BD0D72">
        <w:rPr>
          <w:rFonts w:ascii="Calibri" w:eastAsia="Calibri" w:hAnsi="Calibri" w:cs="Calibri"/>
          <w:lang w:val="en-US"/>
        </w:rPr>
        <w:t xml:space="preserve">, J., Rawson, K. A., Marsh, E. J., Nathan, M. J., &amp; Willingham, D. T. (2013). </w:t>
      </w:r>
      <w:r w:rsidRPr="00015CCB">
        <w:rPr>
          <w:rFonts w:ascii="Calibri" w:eastAsia="Calibri" w:hAnsi="Calibri" w:cs="Calibri"/>
          <w:lang w:val="en-US"/>
        </w:rPr>
        <w:t>Improving students’ learning with effective learning techniques: promising directions from cognitive and educational psychology. </w:t>
      </w:r>
      <w:r w:rsidRPr="00867F83">
        <w:rPr>
          <w:rFonts w:ascii="Calibri" w:eastAsia="Calibri" w:hAnsi="Calibri" w:cs="Calibri"/>
          <w:i/>
          <w:iCs/>
          <w:lang w:val="en-US"/>
        </w:rPr>
        <w:t>Psychological Science in the Public Interest</w:t>
      </w:r>
      <w:r w:rsidRPr="00867F83">
        <w:rPr>
          <w:rFonts w:ascii="Calibri" w:eastAsia="Calibri" w:hAnsi="Calibri" w:cs="Calibri"/>
          <w:lang w:val="en-US"/>
        </w:rPr>
        <w:t>, </w:t>
      </w:r>
      <w:r w:rsidRPr="00867F83">
        <w:rPr>
          <w:rFonts w:ascii="Calibri" w:eastAsia="Calibri" w:hAnsi="Calibri" w:cs="Calibri"/>
          <w:i/>
          <w:iCs/>
          <w:lang w:val="en-US"/>
        </w:rPr>
        <w:t>14</w:t>
      </w:r>
      <w:r w:rsidRPr="00867F83">
        <w:rPr>
          <w:rFonts w:ascii="Calibri" w:eastAsia="Calibri" w:hAnsi="Calibri" w:cs="Calibri"/>
          <w:lang w:val="en-US"/>
        </w:rPr>
        <w:t>(1), 4-58. </w:t>
      </w:r>
      <w:hyperlink r:id="rId10" w:history="1">
        <w:r w:rsidRPr="00867F83">
          <w:rPr>
            <w:rStyle w:val="Hyperlink"/>
            <w:rFonts w:ascii="Calibri" w:eastAsia="Calibri" w:hAnsi="Calibri" w:cs="Calibri"/>
            <w:lang w:val="en-US"/>
          </w:rPr>
          <w:t>https://doi.org/10.1177/1529100612453266</w:t>
        </w:r>
      </w:hyperlink>
      <w:r w:rsidRPr="00867F83">
        <w:rPr>
          <w:rFonts w:ascii="Calibri" w:eastAsia="Calibri" w:hAnsi="Calibri" w:cs="Calibri"/>
          <w:lang w:val="en-US"/>
        </w:rPr>
        <w:br w:type="page"/>
      </w:r>
    </w:p>
    <w:p w14:paraId="0BDF41F7" w14:textId="77777777" w:rsidR="00867F83" w:rsidRPr="009A3E0D" w:rsidRDefault="00867F83" w:rsidP="00867F83">
      <w:pPr>
        <w:pStyle w:val="Heading1"/>
        <w:rPr>
          <w:rFonts w:asciiTheme="minorHAnsi" w:eastAsia="Calibri" w:hAnsiTheme="minorHAnsi" w:cstheme="minorHAnsi"/>
          <w:b/>
          <w:bCs/>
          <w:color w:val="56AF31"/>
          <w:sz w:val="36"/>
          <w:szCs w:val="36"/>
          <w:lang w:val="en-US"/>
        </w:rPr>
      </w:pPr>
      <w:r w:rsidRPr="009A3E0D">
        <w:rPr>
          <w:rFonts w:asciiTheme="minorHAnsi" w:eastAsia="Calibri" w:hAnsiTheme="minorHAnsi" w:cstheme="minorHAnsi"/>
          <w:b/>
          <w:bCs/>
          <w:color w:val="56AF31"/>
          <w:sz w:val="36"/>
          <w:szCs w:val="36"/>
          <w:lang w:val="en-US"/>
        </w:rPr>
        <w:lastRenderedPageBreak/>
        <w:t>Application form Grassroots or Grass Shoots</w:t>
      </w:r>
    </w:p>
    <w:p w14:paraId="0EF26AD6" w14:textId="77777777" w:rsidR="00867F83" w:rsidRPr="00A52B47" w:rsidRDefault="00867F83" w:rsidP="00867F83">
      <w:pPr>
        <w:pStyle w:val="NoSpacing"/>
        <w:rPr>
          <w:b/>
          <w:bCs/>
          <w:color w:val="70AD47" w:themeColor="accent6"/>
          <w:sz w:val="24"/>
          <w:szCs w:val="24"/>
          <w:lang w:val="en-US"/>
        </w:rPr>
      </w:pPr>
      <w:r w:rsidRPr="00A52B47">
        <w:rPr>
          <w:b/>
          <w:bCs/>
          <w:color w:val="70AD47" w:themeColor="accent6"/>
          <w:sz w:val="24"/>
          <w:szCs w:val="24"/>
          <w:lang w:val="en-US"/>
        </w:rPr>
        <w:t>Why a guide to the application form?</w:t>
      </w:r>
    </w:p>
    <w:p w14:paraId="04F95FE0" w14:textId="77777777" w:rsidR="00867F83" w:rsidRPr="005C10A2" w:rsidRDefault="00867F83" w:rsidP="00867F83">
      <w:pPr>
        <w:pStyle w:val="NoSpacing"/>
        <w:rPr>
          <w:sz w:val="24"/>
          <w:szCs w:val="24"/>
          <w:lang w:val="en-US"/>
        </w:rPr>
      </w:pPr>
      <w:r w:rsidRPr="005C10A2">
        <w:rPr>
          <w:sz w:val="24"/>
          <w:szCs w:val="24"/>
          <w:lang w:val="en-US"/>
        </w:rPr>
        <w:t xml:space="preserve">Before you start filling out the application form, we would like to give you more information on how to approach the application. We define </w:t>
      </w:r>
      <w:proofErr w:type="gramStart"/>
      <w:r w:rsidRPr="005C10A2">
        <w:rPr>
          <w:sz w:val="24"/>
          <w:szCs w:val="24"/>
          <w:lang w:val="en-US"/>
        </w:rPr>
        <w:t>a number of</w:t>
      </w:r>
      <w:proofErr w:type="gramEnd"/>
      <w:r w:rsidRPr="005C10A2">
        <w:rPr>
          <w:sz w:val="24"/>
          <w:szCs w:val="24"/>
          <w:lang w:val="en-US"/>
        </w:rPr>
        <w:t xml:space="preserve"> issues and explain some elements of the application to increase the chances of a successful application.</w:t>
      </w:r>
    </w:p>
    <w:p w14:paraId="6DDFB677" w14:textId="77777777" w:rsidR="00867F83" w:rsidRPr="005C10A2" w:rsidRDefault="00867F83" w:rsidP="00867F83">
      <w:pPr>
        <w:spacing w:after="0" w:line="240" w:lineRule="auto"/>
        <w:rPr>
          <w:rFonts w:ascii="Calibri" w:eastAsia="Calibri" w:hAnsi="Calibri" w:cs="Calibri"/>
          <w:color w:val="000000" w:themeColor="text1"/>
          <w:sz w:val="24"/>
          <w:szCs w:val="24"/>
          <w:lang w:val="en-US"/>
        </w:rPr>
      </w:pPr>
    </w:p>
    <w:p w14:paraId="3A67E5DF" w14:textId="77777777" w:rsidR="00867F83" w:rsidRPr="00DF473D" w:rsidRDefault="00867F83" w:rsidP="00867F83">
      <w:pPr>
        <w:spacing w:after="0" w:line="240" w:lineRule="auto"/>
        <w:rPr>
          <w:rFonts w:ascii="Calibri" w:eastAsia="Calibri" w:hAnsi="Calibri" w:cs="Calibri"/>
          <w:b/>
          <w:bCs/>
          <w:color w:val="56AF31"/>
          <w:sz w:val="24"/>
          <w:szCs w:val="24"/>
          <w:lang w:val="en-US"/>
        </w:rPr>
      </w:pPr>
      <w:r w:rsidRPr="00DF473D">
        <w:rPr>
          <w:rFonts w:ascii="Calibri" w:eastAsia="Calibri" w:hAnsi="Calibri" w:cs="Calibri"/>
          <w:b/>
          <w:bCs/>
          <w:color w:val="56AF31"/>
          <w:sz w:val="24"/>
          <w:szCs w:val="24"/>
          <w:lang w:val="en-US"/>
        </w:rPr>
        <w:t>What is (educational) innovation? (pertaining to point 2)</w:t>
      </w:r>
    </w:p>
    <w:p w14:paraId="3EEA7268" w14:textId="4B6CADCD" w:rsidR="00867F83" w:rsidRPr="00607C40" w:rsidRDefault="00867F83" w:rsidP="00867F83">
      <w:pPr>
        <w:spacing w:after="0" w:line="240" w:lineRule="auto"/>
        <w:rPr>
          <w:rFonts w:ascii="Calibri" w:eastAsia="Calibri" w:hAnsi="Calibri" w:cs="Calibri"/>
          <w:color w:val="000000" w:themeColor="text1"/>
          <w:sz w:val="24"/>
          <w:szCs w:val="24"/>
          <w:lang w:val="en-US"/>
        </w:rPr>
      </w:pPr>
      <w:r w:rsidRPr="00C95195">
        <w:rPr>
          <w:rFonts w:ascii="Calibri" w:eastAsia="Calibri" w:hAnsi="Calibri" w:cs="Calibri"/>
          <w:color w:val="000000" w:themeColor="text1"/>
          <w:sz w:val="24"/>
          <w:szCs w:val="24"/>
          <w:lang w:val="en-US"/>
        </w:rPr>
        <w:t>First, a clear definition of what the assessment committee considers to be educational innovation</w:t>
      </w:r>
      <w:r>
        <w:rPr>
          <w:rFonts w:ascii="Calibri" w:eastAsia="Calibri" w:hAnsi="Calibri" w:cs="Calibri"/>
          <w:color w:val="000000" w:themeColor="text1"/>
          <w:sz w:val="24"/>
          <w:szCs w:val="24"/>
          <w:lang w:val="en-US"/>
        </w:rPr>
        <w:t xml:space="preserve">. </w:t>
      </w:r>
      <w:r w:rsidRPr="00607C40">
        <w:rPr>
          <w:rFonts w:ascii="Calibri" w:eastAsia="Calibri" w:hAnsi="Calibri" w:cs="Calibri"/>
          <w:color w:val="000000" w:themeColor="text1"/>
          <w:sz w:val="24"/>
          <w:szCs w:val="24"/>
          <w:lang w:val="en-US"/>
        </w:rPr>
        <w:t xml:space="preserve">Innovation is a sustainable change that solves a problem or improves an existing situation by implementing new ideas. </w:t>
      </w:r>
      <w:r>
        <w:rPr>
          <w:rFonts w:ascii="Calibri" w:eastAsia="Calibri" w:hAnsi="Calibri" w:cs="Calibri"/>
          <w:color w:val="000000" w:themeColor="text1"/>
          <w:sz w:val="24"/>
          <w:szCs w:val="24"/>
          <w:lang w:val="en-US"/>
        </w:rPr>
        <w:t>They</w:t>
      </w:r>
      <w:r w:rsidRPr="00607C40">
        <w:rPr>
          <w:rFonts w:ascii="Calibri" w:eastAsia="Calibri" w:hAnsi="Calibri" w:cs="Calibri"/>
          <w:color w:val="000000" w:themeColor="text1"/>
          <w:sz w:val="24"/>
          <w:szCs w:val="24"/>
          <w:lang w:val="en-US"/>
        </w:rPr>
        <w:t xml:space="preserve"> can be large or small, but in all cases, </w:t>
      </w:r>
      <w:r>
        <w:rPr>
          <w:rFonts w:ascii="Calibri" w:eastAsia="Calibri" w:hAnsi="Calibri" w:cs="Calibri"/>
          <w:color w:val="000000" w:themeColor="text1"/>
          <w:sz w:val="24"/>
          <w:szCs w:val="24"/>
          <w:lang w:val="en-US"/>
        </w:rPr>
        <w:t>innovations</w:t>
      </w:r>
      <w:r w:rsidRPr="00607C40">
        <w:rPr>
          <w:rFonts w:ascii="Calibri" w:eastAsia="Calibri" w:hAnsi="Calibri" w:cs="Calibri"/>
          <w:color w:val="000000" w:themeColor="text1"/>
          <w:sz w:val="24"/>
          <w:szCs w:val="24"/>
          <w:lang w:val="en-US"/>
        </w:rPr>
        <w:t xml:space="preserve"> deviate from standing practice: it is something new in the context of the course(s) in question or it is something that everyone is already doing or should be doing in a new way deployed in education, for example the use of Brightspace or the use of a syllabus. They can involve both the use of ICT applications and the implementation of a new didactic concept.</w:t>
      </w:r>
      <w:r>
        <w:rPr>
          <w:rFonts w:ascii="Calibri" w:eastAsia="Calibri" w:hAnsi="Calibri" w:cs="Calibri"/>
          <w:color w:val="000000" w:themeColor="text1"/>
          <w:sz w:val="24"/>
          <w:szCs w:val="24"/>
          <w:lang w:val="en-US"/>
        </w:rPr>
        <w:t xml:space="preserve"> </w:t>
      </w:r>
      <w:r w:rsidRPr="00AC604F">
        <w:rPr>
          <w:rFonts w:ascii="Calibri" w:eastAsia="Calibri" w:hAnsi="Calibri" w:cs="Calibri"/>
          <w:color w:val="000000" w:themeColor="text1"/>
          <w:sz w:val="24"/>
          <w:szCs w:val="24"/>
          <w:lang w:val="en-US"/>
        </w:rPr>
        <w:t xml:space="preserve">More innovative applications will be more likely </w:t>
      </w:r>
      <w:r w:rsidR="00F80EF6" w:rsidRPr="00AC604F">
        <w:rPr>
          <w:rFonts w:ascii="Calibri" w:eastAsia="Calibri" w:hAnsi="Calibri" w:cs="Calibri"/>
          <w:color w:val="000000" w:themeColor="text1"/>
          <w:sz w:val="24"/>
          <w:szCs w:val="24"/>
          <w:lang w:val="en-US"/>
        </w:rPr>
        <w:t>successful</w:t>
      </w:r>
      <w:r w:rsidRPr="00AC604F">
        <w:rPr>
          <w:rFonts w:ascii="Calibri" w:eastAsia="Calibri" w:hAnsi="Calibri" w:cs="Calibri"/>
          <w:color w:val="000000" w:themeColor="text1"/>
          <w:sz w:val="24"/>
          <w:szCs w:val="24"/>
          <w:lang w:val="en-US"/>
        </w:rPr>
        <w:t xml:space="preserve"> than those that focus on things already in wider use, such as knowledge clips or the concept of flipped classroom more broadly. Examples of successful proposals include interactive videos, use of formative testing, use of podcasts as instructional materials and video assignments for students.</w:t>
      </w:r>
    </w:p>
    <w:p w14:paraId="4333C3D1" w14:textId="77777777" w:rsidR="00867F83" w:rsidRDefault="00867F83" w:rsidP="00867F83">
      <w:pPr>
        <w:spacing w:after="0" w:line="240" w:lineRule="auto"/>
        <w:rPr>
          <w:rFonts w:ascii="Calibri" w:eastAsia="Calibri" w:hAnsi="Calibri" w:cs="Calibri"/>
          <w:color w:val="000000" w:themeColor="text1"/>
          <w:sz w:val="24"/>
          <w:szCs w:val="24"/>
          <w:lang w:val="en-US"/>
        </w:rPr>
      </w:pPr>
    </w:p>
    <w:p w14:paraId="33EC0012" w14:textId="77777777" w:rsidR="00867F83" w:rsidRPr="00607C40" w:rsidRDefault="00867F83" w:rsidP="00867F83">
      <w:pPr>
        <w:spacing w:after="0" w:line="240" w:lineRule="auto"/>
        <w:rPr>
          <w:rFonts w:ascii="Calibri" w:eastAsia="Calibri" w:hAnsi="Calibri" w:cs="Calibri"/>
          <w:color w:val="000000" w:themeColor="text1"/>
          <w:sz w:val="24"/>
          <w:szCs w:val="24"/>
          <w:lang w:val="en-US"/>
        </w:rPr>
      </w:pPr>
      <w:r w:rsidRPr="000D6CFC">
        <w:rPr>
          <w:rFonts w:ascii="Calibri" w:eastAsia="Calibri" w:hAnsi="Calibri" w:cs="Calibri"/>
          <w:b/>
          <w:bCs/>
          <w:color w:val="000000" w:themeColor="text1"/>
          <w:sz w:val="24"/>
          <w:szCs w:val="24"/>
          <w:lang w:val="en-US"/>
        </w:rPr>
        <w:t>Note</w:t>
      </w:r>
      <w:r>
        <w:rPr>
          <w:rFonts w:ascii="Calibri" w:eastAsia="Calibri" w:hAnsi="Calibri" w:cs="Calibri"/>
          <w:color w:val="000000" w:themeColor="text1"/>
          <w:sz w:val="24"/>
          <w:szCs w:val="24"/>
          <w:lang w:val="en-US"/>
        </w:rPr>
        <w:t>:</w:t>
      </w:r>
      <w:r w:rsidRPr="00607C40">
        <w:rPr>
          <w:rFonts w:ascii="Calibri" w:eastAsia="Calibri" w:hAnsi="Calibri" w:cs="Calibri"/>
          <w:color w:val="000000" w:themeColor="text1"/>
          <w:sz w:val="24"/>
          <w:szCs w:val="24"/>
          <w:lang w:val="en-US"/>
        </w:rPr>
        <w:t xml:space="preserve"> </w:t>
      </w:r>
      <w:r>
        <w:rPr>
          <w:rFonts w:ascii="Calibri" w:eastAsia="Calibri" w:hAnsi="Calibri" w:cs="Calibri"/>
          <w:color w:val="000000" w:themeColor="text1"/>
          <w:sz w:val="24"/>
          <w:szCs w:val="24"/>
          <w:lang w:val="en-US"/>
        </w:rPr>
        <w:t>E</w:t>
      </w:r>
      <w:r w:rsidRPr="00607C40">
        <w:rPr>
          <w:rFonts w:ascii="Calibri" w:eastAsia="Calibri" w:hAnsi="Calibri" w:cs="Calibri"/>
          <w:color w:val="000000" w:themeColor="text1"/>
          <w:sz w:val="24"/>
          <w:szCs w:val="24"/>
          <w:lang w:val="en-US"/>
        </w:rPr>
        <w:t>ducational innovation is not the same as keeping existing courses up to date. It should differ explicitly from regular course updates. As an example, developing and/or experimenting with a new (blended) working format is innovative, replacing an article within an existing course for more recent examples is not.</w:t>
      </w:r>
    </w:p>
    <w:p w14:paraId="7FCB6F87" w14:textId="77777777" w:rsidR="00867F83" w:rsidRPr="00867F83" w:rsidRDefault="00867F83" w:rsidP="00867F83">
      <w:pPr>
        <w:spacing w:after="0" w:line="240" w:lineRule="auto"/>
        <w:rPr>
          <w:rFonts w:ascii="Calibri" w:eastAsia="Calibri" w:hAnsi="Calibri" w:cs="Calibri"/>
          <w:color w:val="000000" w:themeColor="text1"/>
          <w:sz w:val="24"/>
          <w:szCs w:val="24"/>
          <w:lang w:val="en-US"/>
        </w:rPr>
      </w:pPr>
    </w:p>
    <w:p w14:paraId="3A8288B4" w14:textId="77777777" w:rsidR="00867F83" w:rsidRPr="00AC604F" w:rsidRDefault="00867F83" w:rsidP="00867F83">
      <w:pPr>
        <w:spacing w:after="0" w:line="240" w:lineRule="auto"/>
        <w:rPr>
          <w:rFonts w:ascii="Calibri" w:eastAsia="Calibri" w:hAnsi="Calibri" w:cs="Calibri"/>
          <w:b/>
          <w:bCs/>
          <w:color w:val="56AF31"/>
          <w:sz w:val="24"/>
          <w:szCs w:val="24"/>
          <w:lang w:val="en-US"/>
        </w:rPr>
      </w:pPr>
      <w:r w:rsidRPr="00AC604F">
        <w:rPr>
          <w:rFonts w:ascii="Calibri" w:eastAsia="Calibri" w:hAnsi="Calibri" w:cs="Calibri"/>
          <w:b/>
          <w:bCs/>
          <w:color w:val="56AF31"/>
          <w:sz w:val="24"/>
          <w:szCs w:val="24"/>
          <w:lang w:val="en-US"/>
        </w:rPr>
        <w:t>Evidence-informed innovation (</w:t>
      </w:r>
      <w:r w:rsidRPr="00DF473D">
        <w:rPr>
          <w:rFonts w:ascii="Calibri" w:eastAsia="Calibri" w:hAnsi="Calibri" w:cs="Calibri"/>
          <w:b/>
          <w:bCs/>
          <w:color w:val="56AF31"/>
          <w:sz w:val="24"/>
          <w:szCs w:val="24"/>
          <w:lang w:val="en-US"/>
        </w:rPr>
        <w:t xml:space="preserve">pertaining to point </w:t>
      </w:r>
      <w:r w:rsidRPr="00AC604F">
        <w:rPr>
          <w:rFonts w:ascii="Calibri" w:eastAsia="Calibri" w:hAnsi="Calibri" w:cs="Calibri"/>
          <w:b/>
          <w:bCs/>
          <w:color w:val="56AF31"/>
          <w:sz w:val="24"/>
          <w:szCs w:val="24"/>
          <w:lang w:val="en-US"/>
        </w:rPr>
        <w:t>3)</w:t>
      </w:r>
    </w:p>
    <w:p w14:paraId="3CC32234" w14:textId="77777777" w:rsidR="00867F83" w:rsidRPr="00BF3103" w:rsidRDefault="00867F83" w:rsidP="00867F83">
      <w:pPr>
        <w:spacing w:after="0" w:line="240" w:lineRule="auto"/>
        <w:rPr>
          <w:rFonts w:ascii="Calibri" w:eastAsia="Calibri" w:hAnsi="Calibri" w:cs="Calibri"/>
          <w:color w:val="000000" w:themeColor="text1"/>
          <w:sz w:val="24"/>
          <w:szCs w:val="24"/>
          <w:lang w:val="en-GB"/>
        </w:rPr>
      </w:pPr>
      <w:r w:rsidRPr="00BF3103">
        <w:rPr>
          <w:rFonts w:ascii="Calibri" w:eastAsia="Calibri" w:hAnsi="Calibri" w:cs="Calibri"/>
          <w:color w:val="000000" w:themeColor="text1"/>
          <w:sz w:val="24"/>
          <w:szCs w:val="24"/>
          <w:lang w:val="en-US"/>
        </w:rPr>
        <w:t>Within the FSW, we want to innovate in an evidence-informed way to enable knowledge sharing and possibly upscaling of the innovations.</w:t>
      </w:r>
      <w:r w:rsidRPr="00BF3103">
        <w:rPr>
          <w:kern w:val="2"/>
          <w:sz w:val="24"/>
          <w:szCs w:val="24"/>
          <w:lang w:val="en-GB"/>
          <w14:ligatures w14:val="standardContextual"/>
        </w:rPr>
        <w:t xml:space="preserve"> </w:t>
      </w:r>
      <w:r w:rsidRPr="00BF3103">
        <w:rPr>
          <w:rFonts w:ascii="Calibri" w:eastAsia="Calibri" w:hAnsi="Calibri" w:cs="Calibri"/>
          <w:color w:val="000000" w:themeColor="text1"/>
          <w:sz w:val="24"/>
          <w:szCs w:val="24"/>
          <w:lang w:val="en-GB"/>
        </w:rPr>
        <w:t xml:space="preserve">A publication of one of the zones for </w:t>
      </w:r>
      <w:r w:rsidRPr="00BF3103">
        <w:rPr>
          <w:rFonts w:ascii="Calibri" w:eastAsia="Calibri" w:hAnsi="Calibri" w:cs="Calibri"/>
          <w:color w:val="000000" w:themeColor="text1"/>
          <w:sz w:val="24"/>
          <w:szCs w:val="24"/>
          <w:lang w:val="en-NL"/>
        </w:rPr>
        <w:t>Versnellingsplan</w:t>
      </w:r>
      <w:r w:rsidRPr="00BF3103">
        <w:rPr>
          <w:rFonts w:ascii="Calibri" w:eastAsia="Calibri" w:hAnsi="Calibri" w:cs="Calibri"/>
          <w:color w:val="000000" w:themeColor="text1"/>
          <w:sz w:val="24"/>
          <w:szCs w:val="24"/>
          <w:lang w:val="en-US"/>
        </w:rPr>
        <w:t xml:space="preserve"> </w:t>
      </w:r>
      <w:r w:rsidRPr="00BF3103">
        <w:rPr>
          <w:rFonts w:ascii="Calibri" w:eastAsia="Calibri" w:hAnsi="Calibri" w:cs="Calibri"/>
          <w:color w:val="000000" w:themeColor="text1"/>
          <w:sz w:val="24"/>
          <w:szCs w:val="24"/>
          <w:lang w:val="en-NL"/>
        </w:rPr>
        <w:t>Onderwijsinnovatie met ICT</w:t>
      </w:r>
      <w:r w:rsidRPr="00BF3103">
        <w:rPr>
          <w:rFonts w:ascii="Calibri" w:eastAsia="Calibri" w:hAnsi="Calibri" w:cs="Calibri"/>
          <w:color w:val="000000" w:themeColor="text1"/>
          <w:sz w:val="24"/>
          <w:szCs w:val="24"/>
          <w:vertAlign w:val="superscript"/>
          <w:lang w:val="en-NL"/>
        </w:rPr>
        <w:footnoteReference w:id="1"/>
      </w:r>
      <w:r w:rsidRPr="00BF3103">
        <w:rPr>
          <w:rFonts w:ascii="Calibri" w:eastAsia="Calibri" w:hAnsi="Calibri" w:cs="Calibri"/>
          <w:color w:val="000000" w:themeColor="text1"/>
          <w:sz w:val="24"/>
          <w:szCs w:val="24"/>
          <w:lang w:val="en-GB"/>
        </w:rPr>
        <w:t xml:space="preserve"> uses the following definition: "Evidence-informed innovation is defined as innovation grounded by a combination of experiential knowledge, school, organisational and system data and research knowledge (2022, p.12)." </w:t>
      </w:r>
      <w:r w:rsidRPr="00A1039F">
        <w:rPr>
          <w:rFonts w:ascii="Calibri" w:eastAsia="Calibri" w:hAnsi="Calibri" w:cs="Calibri"/>
          <w:b/>
          <w:bCs/>
          <w:color w:val="000000" w:themeColor="text1"/>
          <w:sz w:val="24"/>
          <w:szCs w:val="24"/>
          <w:lang w:val="en-GB"/>
        </w:rPr>
        <w:t>Experiential knowledge</w:t>
      </w:r>
      <w:r w:rsidRPr="00BF3103">
        <w:rPr>
          <w:rFonts w:ascii="Calibri" w:eastAsia="Calibri" w:hAnsi="Calibri" w:cs="Calibri"/>
          <w:color w:val="000000" w:themeColor="text1"/>
          <w:sz w:val="24"/>
          <w:szCs w:val="24"/>
          <w:lang w:val="en-GB"/>
        </w:rPr>
        <w:t xml:space="preserve"> is defined as the assumptions, knowledge and competences a teacher possesses based on their own practical experience. </w:t>
      </w:r>
      <w:r w:rsidRPr="00A1039F">
        <w:rPr>
          <w:rFonts w:ascii="Calibri" w:eastAsia="Calibri" w:hAnsi="Calibri" w:cs="Calibri"/>
          <w:b/>
          <w:bCs/>
          <w:color w:val="000000" w:themeColor="text1"/>
          <w:sz w:val="24"/>
          <w:szCs w:val="24"/>
          <w:lang w:val="en-GB"/>
        </w:rPr>
        <w:t>School, organisational and system data</w:t>
      </w:r>
      <w:r w:rsidRPr="00BF3103">
        <w:rPr>
          <w:rFonts w:ascii="Calibri" w:eastAsia="Calibri" w:hAnsi="Calibri" w:cs="Calibri"/>
          <w:color w:val="000000" w:themeColor="text1"/>
          <w:sz w:val="24"/>
          <w:szCs w:val="24"/>
          <w:lang w:val="en-GB"/>
        </w:rPr>
        <w:t xml:space="preserve"> can include anything from examination results, to teaching evaluations or lesson observations, </w:t>
      </w:r>
      <w:proofErr w:type="gramStart"/>
      <w:r w:rsidRPr="00BF3103">
        <w:rPr>
          <w:rFonts w:ascii="Calibri" w:eastAsia="Calibri" w:hAnsi="Calibri" w:cs="Calibri"/>
          <w:color w:val="000000" w:themeColor="text1"/>
          <w:sz w:val="24"/>
          <w:szCs w:val="24"/>
          <w:lang w:val="en-GB"/>
        </w:rPr>
        <w:t>as long as</w:t>
      </w:r>
      <w:proofErr w:type="gramEnd"/>
      <w:r w:rsidRPr="00BF3103">
        <w:rPr>
          <w:rFonts w:ascii="Calibri" w:eastAsia="Calibri" w:hAnsi="Calibri" w:cs="Calibri"/>
          <w:color w:val="000000" w:themeColor="text1"/>
          <w:sz w:val="24"/>
          <w:szCs w:val="24"/>
          <w:lang w:val="en-GB"/>
        </w:rPr>
        <w:t xml:space="preserve"> the data is collected systematically. </w:t>
      </w:r>
      <w:r w:rsidRPr="00A1039F">
        <w:rPr>
          <w:rFonts w:ascii="Calibri" w:eastAsia="Calibri" w:hAnsi="Calibri" w:cs="Calibri"/>
          <w:b/>
          <w:bCs/>
          <w:color w:val="000000" w:themeColor="text1"/>
          <w:sz w:val="24"/>
          <w:szCs w:val="24"/>
          <w:lang w:val="en-GB"/>
        </w:rPr>
        <w:t>Research knowledge</w:t>
      </w:r>
      <w:r w:rsidRPr="00BF3103">
        <w:rPr>
          <w:rFonts w:ascii="Calibri" w:eastAsia="Calibri" w:hAnsi="Calibri" w:cs="Calibri"/>
          <w:color w:val="000000" w:themeColor="text1"/>
          <w:sz w:val="24"/>
          <w:szCs w:val="24"/>
          <w:lang w:val="en-GB"/>
        </w:rPr>
        <w:t xml:space="preserve"> is any knowledge resulting from formal research. It can be collected, for example, through a literature review. Not all types of evidence are necessary for developing an evidence-informed innovation project, but the more different types of evidence provided, the stronger the foundation.</w:t>
      </w:r>
    </w:p>
    <w:p w14:paraId="2504034D" w14:textId="77777777" w:rsidR="00867F83" w:rsidRPr="00BF3103" w:rsidRDefault="00867F83" w:rsidP="00867F83">
      <w:pPr>
        <w:spacing w:after="0" w:line="240" w:lineRule="auto"/>
        <w:rPr>
          <w:rFonts w:ascii="Calibri" w:eastAsia="Calibri" w:hAnsi="Calibri" w:cs="Calibri"/>
          <w:color w:val="000000" w:themeColor="text1"/>
          <w:sz w:val="24"/>
          <w:szCs w:val="24"/>
          <w:lang w:val="en-US"/>
        </w:rPr>
      </w:pPr>
    </w:p>
    <w:p w14:paraId="25FF75B8" w14:textId="77777777" w:rsidR="00867F83" w:rsidRPr="003C2399" w:rsidRDefault="00867F83" w:rsidP="00867F83">
      <w:pPr>
        <w:spacing w:after="0" w:line="240" w:lineRule="auto"/>
        <w:rPr>
          <w:rFonts w:ascii="Calibri" w:eastAsia="Calibri" w:hAnsi="Calibri" w:cs="Calibri"/>
          <w:color w:val="000000" w:themeColor="text1"/>
          <w:sz w:val="24"/>
          <w:szCs w:val="24"/>
          <w:lang w:val="en-US"/>
        </w:rPr>
      </w:pPr>
      <w:r w:rsidRPr="003C2399">
        <w:rPr>
          <w:rFonts w:ascii="Calibri" w:eastAsia="Calibri" w:hAnsi="Calibri" w:cs="Calibri"/>
          <w:color w:val="000000" w:themeColor="text1"/>
          <w:sz w:val="24"/>
          <w:szCs w:val="24"/>
          <w:lang w:val="en-US"/>
        </w:rPr>
        <w:t xml:space="preserve">For the underpinning of </w:t>
      </w:r>
      <w:r w:rsidRPr="003C2399">
        <w:rPr>
          <w:rFonts w:ascii="Calibri" w:eastAsia="Calibri" w:hAnsi="Calibri" w:cs="Calibri"/>
          <w:b/>
          <w:bCs/>
          <w:color w:val="000000" w:themeColor="text1"/>
          <w:sz w:val="24"/>
          <w:szCs w:val="24"/>
          <w:lang w:val="en-US"/>
        </w:rPr>
        <w:t xml:space="preserve">Grassroots </w:t>
      </w:r>
      <w:r w:rsidRPr="003C2399">
        <w:rPr>
          <w:rFonts w:ascii="Calibri" w:eastAsia="Calibri" w:hAnsi="Calibri" w:cs="Calibri"/>
          <w:color w:val="000000" w:themeColor="text1"/>
          <w:sz w:val="24"/>
          <w:szCs w:val="24"/>
          <w:lang w:val="en-US"/>
        </w:rPr>
        <w:t xml:space="preserve">applications, the provision of experiential knowledge, preferably supplemented by school, </w:t>
      </w:r>
      <w:proofErr w:type="spellStart"/>
      <w:r w:rsidRPr="003C2399">
        <w:rPr>
          <w:rFonts w:ascii="Calibri" w:eastAsia="Calibri" w:hAnsi="Calibri" w:cs="Calibri"/>
          <w:color w:val="000000" w:themeColor="text1"/>
          <w:sz w:val="24"/>
          <w:szCs w:val="24"/>
          <w:lang w:val="en-US"/>
        </w:rPr>
        <w:t>organisational</w:t>
      </w:r>
      <w:proofErr w:type="spellEnd"/>
      <w:r w:rsidRPr="003C2399">
        <w:rPr>
          <w:rFonts w:ascii="Calibri" w:eastAsia="Calibri" w:hAnsi="Calibri" w:cs="Calibri"/>
          <w:color w:val="000000" w:themeColor="text1"/>
          <w:sz w:val="24"/>
          <w:szCs w:val="24"/>
          <w:lang w:val="en-US"/>
        </w:rPr>
        <w:t xml:space="preserve"> and system data is sufficient as evidence. </w:t>
      </w:r>
      <w:r w:rsidRPr="003C2399">
        <w:rPr>
          <w:rFonts w:ascii="Calibri" w:eastAsia="Calibri" w:hAnsi="Calibri" w:cs="Calibri"/>
          <w:color w:val="000000" w:themeColor="text1"/>
          <w:sz w:val="24"/>
          <w:szCs w:val="24"/>
          <w:lang w:val="en-US"/>
        </w:rPr>
        <w:lastRenderedPageBreak/>
        <w:t xml:space="preserve">For </w:t>
      </w:r>
      <w:r w:rsidRPr="003C2399">
        <w:rPr>
          <w:rFonts w:ascii="Calibri" w:eastAsia="Calibri" w:hAnsi="Calibri" w:cs="Calibri"/>
          <w:b/>
          <w:bCs/>
          <w:color w:val="000000" w:themeColor="text1"/>
          <w:sz w:val="24"/>
          <w:szCs w:val="24"/>
          <w:lang w:val="en-US"/>
        </w:rPr>
        <w:t>Grass Shoots</w:t>
      </w:r>
      <w:r w:rsidRPr="003C2399">
        <w:rPr>
          <w:rFonts w:ascii="Calibri" w:eastAsia="Calibri" w:hAnsi="Calibri" w:cs="Calibri"/>
          <w:color w:val="000000" w:themeColor="text1"/>
          <w:sz w:val="24"/>
          <w:szCs w:val="24"/>
          <w:lang w:val="en-US"/>
        </w:rPr>
        <w:t xml:space="preserve"> grant applications, all three types of evidence are expected in the underpinning.</w:t>
      </w:r>
    </w:p>
    <w:p w14:paraId="5453D807" w14:textId="77777777" w:rsidR="00867F83" w:rsidRPr="003C2399" w:rsidRDefault="00867F83" w:rsidP="00867F83">
      <w:pPr>
        <w:spacing w:after="0" w:line="240" w:lineRule="auto"/>
        <w:rPr>
          <w:rFonts w:ascii="Calibri" w:eastAsia="Calibri" w:hAnsi="Calibri" w:cs="Calibri"/>
          <w:color w:val="000000" w:themeColor="text1"/>
          <w:sz w:val="24"/>
          <w:szCs w:val="24"/>
          <w:lang w:val="en-US"/>
        </w:rPr>
      </w:pPr>
    </w:p>
    <w:p w14:paraId="2F93699F" w14:textId="77777777" w:rsidR="00867F83" w:rsidRPr="00AC604F" w:rsidRDefault="00867F83" w:rsidP="00867F83">
      <w:pPr>
        <w:spacing w:after="0" w:line="240" w:lineRule="auto"/>
        <w:rPr>
          <w:rFonts w:ascii="Calibri" w:eastAsia="Calibri" w:hAnsi="Calibri" w:cs="Calibri"/>
          <w:b/>
          <w:bCs/>
          <w:color w:val="56AF31"/>
          <w:sz w:val="24"/>
          <w:szCs w:val="24"/>
          <w:lang w:val="en-US"/>
        </w:rPr>
      </w:pPr>
      <w:r>
        <w:rPr>
          <w:rFonts w:ascii="Calibri" w:eastAsia="Calibri" w:hAnsi="Calibri" w:cs="Calibri"/>
          <w:b/>
          <w:bCs/>
          <w:color w:val="56AF31"/>
          <w:sz w:val="24"/>
          <w:szCs w:val="24"/>
          <w:lang w:val="en-US"/>
        </w:rPr>
        <w:t>Theory of Change as a basis</w:t>
      </w:r>
      <w:r w:rsidRPr="00AC604F">
        <w:rPr>
          <w:rFonts w:ascii="Calibri" w:eastAsia="Calibri" w:hAnsi="Calibri" w:cs="Calibri"/>
          <w:b/>
          <w:bCs/>
          <w:color w:val="56AF31"/>
          <w:sz w:val="24"/>
          <w:szCs w:val="24"/>
          <w:lang w:val="en-US"/>
        </w:rPr>
        <w:t xml:space="preserve"> (</w:t>
      </w:r>
      <w:r w:rsidRPr="00DF473D">
        <w:rPr>
          <w:rFonts w:ascii="Calibri" w:eastAsia="Calibri" w:hAnsi="Calibri" w:cs="Calibri"/>
          <w:b/>
          <w:bCs/>
          <w:color w:val="56AF31"/>
          <w:sz w:val="24"/>
          <w:szCs w:val="24"/>
          <w:lang w:val="en-US"/>
        </w:rPr>
        <w:t xml:space="preserve">pertaining to point </w:t>
      </w:r>
      <w:r w:rsidRPr="00AC604F">
        <w:rPr>
          <w:rFonts w:ascii="Calibri" w:eastAsia="Calibri" w:hAnsi="Calibri" w:cs="Calibri"/>
          <w:b/>
          <w:bCs/>
          <w:color w:val="56AF31"/>
          <w:sz w:val="24"/>
          <w:szCs w:val="24"/>
          <w:lang w:val="en-US"/>
        </w:rPr>
        <w:t>3 and p</w:t>
      </w:r>
      <w:r>
        <w:rPr>
          <w:rFonts w:ascii="Calibri" w:eastAsia="Calibri" w:hAnsi="Calibri" w:cs="Calibri"/>
          <w:b/>
          <w:bCs/>
          <w:color w:val="56AF31"/>
          <w:sz w:val="24"/>
          <w:szCs w:val="24"/>
          <w:lang w:val="en-US"/>
        </w:rPr>
        <w:t>oi</w:t>
      </w:r>
      <w:r w:rsidRPr="00AC604F">
        <w:rPr>
          <w:rFonts w:ascii="Calibri" w:eastAsia="Calibri" w:hAnsi="Calibri" w:cs="Calibri"/>
          <w:b/>
          <w:bCs/>
          <w:color w:val="56AF31"/>
          <w:sz w:val="24"/>
          <w:szCs w:val="24"/>
          <w:lang w:val="en-US"/>
        </w:rPr>
        <w:t>nt 10)</w:t>
      </w:r>
    </w:p>
    <w:p w14:paraId="4547D3E0" w14:textId="77777777" w:rsidR="00867F83" w:rsidRPr="0041786A" w:rsidRDefault="00867F83" w:rsidP="00867F83">
      <w:pPr>
        <w:spacing w:after="0" w:line="240" w:lineRule="auto"/>
        <w:rPr>
          <w:rFonts w:ascii="Calibri" w:eastAsia="Calibri" w:hAnsi="Calibri" w:cs="Calibri"/>
          <w:color w:val="000000" w:themeColor="text1"/>
          <w:sz w:val="24"/>
          <w:szCs w:val="24"/>
          <w:lang w:val="en-US"/>
        </w:rPr>
      </w:pPr>
      <w:r w:rsidRPr="003C2399">
        <w:rPr>
          <w:rFonts w:ascii="Calibri" w:eastAsia="Calibri" w:hAnsi="Calibri" w:cs="Calibri"/>
          <w:color w:val="000000" w:themeColor="text1"/>
          <w:sz w:val="24"/>
          <w:szCs w:val="24"/>
          <w:lang w:val="en-US"/>
        </w:rPr>
        <w:t xml:space="preserve">We recommend approaching the underpinning of the innovation and its evaluation based on a Theory of Change. </w:t>
      </w:r>
      <w:r w:rsidRPr="0041786A">
        <w:rPr>
          <w:rFonts w:ascii="Calibri" w:eastAsia="Calibri" w:hAnsi="Calibri" w:cs="Calibri"/>
          <w:color w:val="000000" w:themeColor="text1"/>
          <w:sz w:val="24"/>
          <w:szCs w:val="24"/>
          <w:lang w:val="en-US"/>
        </w:rPr>
        <w:t xml:space="preserve">A theory of change makes explicit how and why the planned interventions will lead to the desired change and on what basis you can measure the change (change in </w:t>
      </w:r>
      <w:proofErr w:type="spellStart"/>
      <w:r w:rsidRPr="0041786A">
        <w:rPr>
          <w:rFonts w:ascii="Calibri" w:eastAsia="Calibri" w:hAnsi="Calibri" w:cs="Calibri"/>
          <w:color w:val="000000" w:themeColor="text1"/>
          <w:sz w:val="24"/>
          <w:szCs w:val="24"/>
          <w:lang w:val="en-US"/>
        </w:rPr>
        <w:t>behaviour</w:t>
      </w:r>
      <w:proofErr w:type="spellEnd"/>
      <w:r w:rsidRPr="0041786A">
        <w:rPr>
          <w:rFonts w:ascii="Calibri" w:eastAsia="Calibri" w:hAnsi="Calibri" w:cs="Calibri"/>
          <w:color w:val="000000" w:themeColor="text1"/>
          <w:sz w:val="24"/>
          <w:szCs w:val="24"/>
          <w:lang w:val="en-US"/>
        </w:rPr>
        <w:t>, outcome, etc.)</w:t>
      </w:r>
      <w:r w:rsidRPr="00AA481A">
        <w:rPr>
          <w:rFonts w:ascii="Calibri" w:eastAsia="Calibri" w:hAnsi="Calibri" w:cs="Calibri"/>
          <w:color w:val="000000" w:themeColor="text1"/>
          <w:sz w:val="24"/>
          <w:szCs w:val="24"/>
          <w:lang w:val="en-US"/>
        </w:rPr>
        <w:t xml:space="preserve"> </w:t>
      </w:r>
      <w:r w:rsidRPr="00867F83">
        <w:rPr>
          <w:rFonts w:ascii="Calibri" w:eastAsia="Calibri" w:hAnsi="Calibri" w:cs="Calibri"/>
          <w:color w:val="000000" w:themeColor="text1"/>
          <w:sz w:val="24"/>
          <w:szCs w:val="24"/>
          <w:lang w:val="en-US"/>
        </w:rPr>
        <w:t>(</w:t>
      </w:r>
      <w:proofErr w:type="spellStart"/>
      <w:r w:rsidRPr="00867F83">
        <w:rPr>
          <w:rFonts w:ascii="Calibri" w:eastAsia="Calibri" w:hAnsi="Calibri" w:cs="Calibri"/>
          <w:color w:val="000000" w:themeColor="text1"/>
          <w:sz w:val="24"/>
          <w:szCs w:val="24"/>
          <w:lang w:val="en-US"/>
        </w:rPr>
        <w:t>Reinholz</w:t>
      </w:r>
      <w:proofErr w:type="spellEnd"/>
      <w:r w:rsidRPr="00867F83">
        <w:rPr>
          <w:rFonts w:ascii="Calibri" w:eastAsia="Calibri" w:hAnsi="Calibri" w:cs="Calibri"/>
          <w:color w:val="000000" w:themeColor="text1"/>
          <w:sz w:val="24"/>
          <w:szCs w:val="24"/>
          <w:lang w:val="en-US"/>
        </w:rPr>
        <w:t xml:space="preserve"> &amp; Andrews, 2020). </w:t>
      </w:r>
      <w:r w:rsidRPr="0041786A">
        <w:rPr>
          <w:rFonts w:ascii="Calibri" w:eastAsia="Calibri" w:hAnsi="Calibri" w:cs="Calibri"/>
          <w:color w:val="000000" w:themeColor="text1"/>
          <w:sz w:val="24"/>
          <w:szCs w:val="24"/>
          <w:lang w:val="en-US"/>
        </w:rPr>
        <w:t xml:space="preserve">This theory of change can help at the front end of a project with planning and implementation and at the back end with evaluating the result, the latter by also focusing on the activities and intermediate results (and not </w:t>
      </w:r>
      <w:r>
        <w:rPr>
          <w:rFonts w:ascii="Calibri" w:eastAsia="Calibri" w:hAnsi="Calibri" w:cs="Calibri"/>
          <w:color w:val="000000" w:themeColor="text1"/>
          <w:sz w:val="24"/>
          <w:szCs w:val="24"/>
          <w:lang w:val="en-US"/>
        </w:rPr>
        <w:t xml:space="preserve">– </w:t>
      </w:r>
      <w:r w:rsidRPr="0041786A">
        <w:rPr>
          <w:rFonts w:ascii="Calibri" w:eastAsia="Calibri" w:hAnsi="Calibri" w:cs="Calibri"/>
          <w:color w:val="000000" w:themeColor="text1"/>
          <w:sz w:val="24"/>
          <w:szCs w:val="24"/>
          <w:lang w:val="en-US"/>
        </w:rPr>
        <w:t>only</w:t>
      </w:r>
      <w:r>
        <w:rPr>
          <w:rFonts w:ascii="Calibri" w:eastAsia="Calibri" w:hAnsi="Calibri" w:cs="Calibri"/>
          <w:color w:val="000000" w:themeColor="text1"/>
          <w:sz w:val="24"/>
          <w:szCs w:val="24"/>
          <w:lang w:val="en-US"/>
        </w:rPr>
        <w:t xml:space="preserve"> –</w:t>
      </w:r>
      <w:r w:rsidRPr="0041786A">
        <w:rPr>
          <w:rFonts w:ascii="Calibri" w:eastAsia="Calibri" w:hAnsi="Calibri" w:cs="Calibri"/>
          <w:color w:val="000000" w:themeColor="text1"/>
          <w:sz w:val="24"/>
          <w:szCs w:val="24"/>
          <w:lang w:val="en-US"/>
        </w:rPr>
        <w:t xml:space="preserve"> on </w:t>
      </w:r>
      <w:proofErr w:type="gramStart"/>
      <w:r w:rsidRPr="0041786A">
        <w:rPr>
          <w:rFonts w:ascii="Calibri" w:eastAsia="Calibri" w:hAnsi="Calibri" w:cs="Calibri"/>
          <w:color w:val="000000" w:themeColor="text1"/>
          <w:sz w:val="24"/>
          <w:szCs w:val="24"/>
          <w:lang w:val="en-US"/>
        </w:rPr>
        <w:t>the end result</w:t>
      </w:r>
      <w:proofErr w:type="gramEnd"/>
      <w:r w:rsidRPr="0041786A">
        <w:rPr>
          <w:rFonts w:ascii="Calibri" w:eastAsia="Calibri" w:hAnsi="Calibri" w:cs="Calibri"/>
          <w:color w:val="000000" w:themeColor="text1"/>
          <w:sz w:val="24"/>
          <w:szCs w:val="24"/>
          <w:lang w:val="en-US"/>
        </w:rPr>
        <w:t>).</w:t>
      </w:r>
    </w:p>
    <w:p w14:paraId="6F980D6B" w14:textId="77777777" w:rsidR="00867F83" w:rsidRPr="0041786A" w:rsidRDefault="00867F83" w:rsidP="00867F83">
      <w:pPr>
        <w:spacing w:after="0" w:line="240" w:lineRule="auto"/>
        <w:rPr>
          <w:rFonts w:ascii="Calibri" w:eastAsia="Calibri" w:hAnsi="Calibri" w:cs="Calibri"/>
          <w:color w:val="000000" w:themeColor="text1"/>
          <w:sz w:val="24"/>
          <w:szCs w:val="24"/>
          <w:lang w:val="en-US"/>
        </w:rPr>
      </w:pPr>
    </w:p>
    <w:p w14:paraId="3747A1EE" w14:textId="77777777" w:rsidR="00867F83" w:rsidRPr="00ED6937" w:rsidRDefault="00867F83" w:rsidP="00867F83">
      <w:pPr>
        <w:spacing w:after="0" w:line="240" w:lineRule="auto"/>
        <w:rPr>
          <w:rFonts w:ascii="Calibri" w:eastAsia="Calibri" w:hAnsi="Calibri" w:cs="Calibri"/>
          <w:color w:val="000000" w:themeColor="text1"/>
          <w:sz w:val="24"/>
          <w:szCs w:val="24"/>
          <w:lang w:val="en-US"/>
        </w:rPr>
      </w:pPr>
      <w:r w:rsidRPr="00ED6937">
        <w:rPr>
          <w:rFonts w:ascii="Calibri" w:eastAsia="Calibri" w:hAnsi="Calibri" w:cs="Calibri"/>
          <w:color w:val="000000" w:themeColor="text1"/>
          <w:sz w:val="24"/>
          <w:szCs w:val="24"/>
          <w:lang w:val="en-US"/>
        </w:rPr>
        <w:t xml:space="preserve">While standard student evaluations can be a part of evaluation, they can never be the only source of evaluation data. See this </w:t>
      </w:r>
      <w:hyperlink r:id="rId11" w:history="1">
        <w:r w:rsidRPr="00ED6937">
          <w:rPr>
            <w:rStyle w:val="Hyperlink"/>
            <w:rFonts w:ascii="Calibri" w:eastAsia="Calibri" w:hAnsi="Calibri" w:cs="Calibri"/>
            <w:sz w:val="24"/>
            <w:szCs w:val="24"/>
            <w:lang w:val="en-US"/>
          </w:rPr>
          <w:t>Radboud University publication</w:t>
        </w:r>
      </w:hyperlink>
      <w:r w:rsidRPr="00ED6937">
        <w:rPr>
          <w:rFonts w:ascii="Calibri" w:eastAsia="Calibri" w:hAnsi="Calibri" w:cs="Calibri"/>
          <w:color w:val="000000" w:themeColor="text1"/>
          <w:sz w:val="24"/>
          <w:szCs w:val="24"/>
          <w:lang w:val="en-US"/>
        </w:rPr>
        <w:t xml:space="preserve"> for examples of other forms of evaluation with students. Additionally, consider using study results and other more quantitative data.</w:t>
      </w:r>
    </w:p>
    <w:p w14:paraId="521BFC0E" w14:textId="77777777" w:rsidR="00867F83" w:rsidRPr="00ED6937" w:rsidRDefault="00867F83" w:rsidP="00867F83">
      <w:pPr>
        <w:spacing w:after="0" w:line="240" w:lineRule="auto"/>
        <w:rPr>
          <w:rFonts w:ascii="Calibri" w:eastAsia="Calibri" w:hAnsi="Calibri" w:cs="Calibri"/>
          <w:color w:val="000000" w:themeColor="text1"/>
          <w:sz w:val="24"/>
          <w:szCs w:val="24"/>
          <w:lang w:val="en-US"/>
        </w:rPr>
      </w:pPr>
    </w:p>
    <w:p w14:paraId="16A181B3" w14:textId="77777777" w:rsidR="00867F83" w:rsidRPr="00E143A8" w:rsidRDefault="00867F83" w:rsidP="00867F83">
      <w:pPr>
        <w:spacing w:after="0" w:line="240" w:lineRule="auto"/>
        <w:rPr>
          <w:rFonts w:ascii="Calibri" w:eastAsia="Calibri" w:hAnsi="Calibri" w:cs="Calibri"/>
          <w:color w:val="000000" w:themeColor="text1"/>
          <w:sz w:val="24"/>
          <w:szCs w:val="24"/>
          <w:lang w:val="en-GB"/>
        </w:rPr>
      </w:pPr>
      <w:r w:rsidRPr="0090099F">
        <w:rPr>
          <w:rFonts w:ascii="Calibri" w:eastAsia="Calibri" w:hAnsi="Calibri" w:cs="Calibri"/>
          <w:color w:val="000000" w:themeColor="text1"/>
          <w:sz w:val="24"/>
          <w:szCs w:val="24"/>
          <w:lang w:val="en-GB"/>
        </w:rPr>
        <w:t xml:space="preserve">In a theoretical evaluation, it is recommended to include </w:t>
      </w:r>
      <w:r w:rsidRPr="0090099F">
        <w:rPr>
          <w:rFonts w:ascii="Calibri" w:eastAsia="Calibri" w:hAnsi="Calibri" w:cs="Calibri"/>
          <w:b/>
          <w:bCs/>
          <w:color w:val="000000" w:themeColor="text1"/>
          <w:sz w:val="24"/>
          <w:szCs w:val="24"/>
          <w:lang w:val="en-GB"/>
        </w:rPr>
        <w:t>monitoring data</w:t>
      </w:r>
      <w:r w:rsidRPr="0090099F">
        <w:rPr>
          <w:rFonts w:ascii="Calibri" w:eastAsia="Calibri" w:hAnsi="Calibri" w:cs="Calibri"/>
          <w:color w:val="000000" w:themeColor="text1"/>
          <w:sz w:val="24"/>
          <w:szCs w:val="24"/>
          <w:lang w:val="en-GB"/>
        </w:rPr>
        <w:t>: evaluating the activities and outputs that should lead to the desired outcome</w:t>
      </w:r>
      <w:r w:rsidRPr="0090099F">
        <w:rPr>
          <w:rFonts w:ascii="Calibri" w:eastAsia="Calibri" w:hAnsi="Calibri" w:cs="Calibri"/>
          <w:color w:val="000000" w:themeColor="text1"/>
          <w:sz w:val="24"/>
          <w:szCs w:val="24"/>
          <w:lang w:val="en-US"/>
        </w:rPr>
        <w:t xml:space="preserve"> (</w:t>
      </w:r>
      <w:r>
        <w:rPr>
          <w:rFonts w:ascii="Calibri" w:eastAsia="Calibri" w:hAnsi="Calibri" w:cs="Calibri"/>
          <w:color w:val="000000" w:themeColor="text1"/>
          <w:sz w:val="24"/>
          <w:szCs w:val="24"/>
          <w:lang w:val="en-US"/>
        </w:rPr>
        <w:t>see also</w:t>
      </w:r>
      <w:r w:rsidRPr="0090099F">
        <w:rPr>
          <w:rFonts w:ascii="Calibri" w:eastAsia="Calibri" w:hAnsi="Calibri" w:cs="Calibri"/>
          <w:color w:val="000000" w:themeColor="text1"/>
          <w:sz w:val="24"/>
          <w:szCs w:val="24"/>
          <w:lang w:val="en-US"/>
        </w:rPr>
        <w:t xml:space="preserve"> </w:t>
      </w:r>
      <w:proofErr w:type="spellStart"/>
      <w:r w:rsidRPr="0090099F">
        <w:rPr>
          <w:rFonts w:ascii="Calibri" w:eastAsia="Calibri" w:hAnsi="Calibri" w:cs="Calibri"/>
          <w:color w:val="000000" w:themeColor="text1"/>
          <w:sz w:val="24"/>
          <w:szCs w:val="24"/>
          <w:lang w:val="en-US"/>
        </w:rPr>
        <w:t>Gugerty</w:t>
      </w:r>
      <w:proofErr w:type="spellEnd"/>
      <w:r w:rsidRPr="0090099F">
        <w:rPr>
          <w:rFonts w:ascii="Calibri" w:eastAsia="Calibri" w:hAnsi="Calibri" w:cs="Calibri"/>
          <w:color w:val="000000" w:themeColor="text1"/>
          <w:sz w:val="24"/>
          <w:szCs w:val="24"/>
          <w:lang w:val="en-US"/>
        </w:rPr>
        <w:t xml:space="preserve"> &amp; Karlan, 2018). </w:t>
      </w:r>
      <w:r w:rsidRPr="00E143A8">
        <w:rPr>
          <w:rFonts w:ascii="Calibri" w:eastAsia="Calibri" w:hAnsi="Calibri" w:cs="Calibri"/>
          <w:color w:val="000000" w:themeColor="text1"/>
          <w:sz w:val="24"/>
          <w:szCs w:val="24"/>
          <w:lang w:val="en-GB"/>
        </w:rPr>
        <w:t xml:space="preserve">These data can contain meaningful information about the implementation of an intervention, e.g. if weekly viewing of knowledge clips should lead to better retention of the material, then it is useful to evaluate whether students </w:t>
      </w:r>
      <w:proofErr w:type="gramStart"/>
      <w:r w:rsidRPr="00E143A8">
        <w:rPr>
          <w:rFonts w:ascii="Calibri" w:eastAsia="Calibri" w:hAnsi="Calibri" w:cs="Calibri"/>
          <w:color w:val="000000" w:themeColor="text1"/>
          <w:sz w:val="24"/>
          <w:szCs w:val="24"/>
          <w:lang w:val="en-GB"/>
        </w:rPr>
        <w:t>actually watch</w:t>
      </w:r>
      <w:proofErr w:type="gramEnd"/>
      <w:r w:rsidRPr="00E143A8">
        <w:rPr>
          <w:rFonts w:ascii="Calibri" w:eastAsia="Calibri" w:hAnsi="Calibri" w:cs="Calibri"/>
          <w:color w:val="000000" w:themeColor="text1"/>
          <w:sz w:val="24"/>
          <w:szCs w:val="24"/>
          <w:lang w:val="en-GB"/>
        </w:rPr>
        <w:t xml:space="preserve"> the knowledge clips on a weekly basis (</w:t>
      </w:r>
      <w:r w:rsidRPr="00E143A8">
        <w:rPr>
          <w:rFonts w:ascii="Calibri" w:eastAsia="Calibri" w:hAnsi="Calibri" w:cs="Calibri"/>
          <w:b/>
          <w:bCs/>
          <w:color w:val="000000" w:themeColor="text1"/>
          <w:sz w:val="24"/>
          <w:szCs w:val="24"/>
          <w:lang w:val="en-GB"/>
        </w:rPr>
        <w:t>learning analytics</w:t>
      </w:r>
      <w:r w:rsidRPr="00E143A8">
        <w:rPr>
          <w:rFonts w:ascii="Calibri" w:eastAsia="Calibri" w:hAnsi="Calibri" w:cs="Calibri"/>
          <w:color w:val="000000" w:themeColor="text1"/>
          <w:sz w:val="24"/>
          <w:szCs w:val="24"/>
          <w:lang w:val="en-GB"/>
        </w:rPr>
        <w:t>).</w:t>
      </w:r>
    </w:p>
    <w:p w14:paraId="4CF976FC" w14:textId="77777777" w:rsidR="00867F83" w:rsidRPr="00E143A8" w:rsidRDefault="00867F83" w:rsidP="00867F83">
      <w:pPr>
        <w:spacing w:after="0" w:line="240" w:lineRule="auto"/>
        <w:rPr>
          <w:rFonts w:ascii="Calibri" w:eastAsia="Calibri" w:hAnsi="Calibri" w:cs="Calibri"/>
          <w:color w:val="000000" w:themeColor="text1"/>
          <w:sz w:val="24"/>
          <w:szCs w:val="24"/>
          <w:lang w:val="en-GB"/>
        </w:rPr>
      </w:pPr>
    </w:p>
    <w:p w14:paraId="19567BEA" w14:textId="77777777" w:rsidR="00867F83" w:rsidRPr="00E143A8" w:rsidRDefault="00867F83" w:rsidP="00867F83">
      <w:pPr>
        <w:spacing w:after="0" w:line="240" w:lineRule="auto"/>
        <w:rPr>
          <w:rFonts w:ascii="Calibri" w:eastAsia="Calibri" w:hAnsi="Calibri" w:cs="Calibri"/>
          <w:color w:val="000000" w:themeColor="text1"/>
          <w:sz w:val="24"/>
          <w:szCs w:val="24"/>
          <w:lang w:val="en-GB"/>
        </w:rPr>
      </w:pPr>
      <w:r w:rsidRPr="00E143A8">
        <w:rPr>
          <w:rFonts w:ascii="Calibri" w:eastAsia="Calibri" w:hAnsi="Calibri" w:cs="Calibri"/>
          <w:color w:val="000000" w:themeColor="text1"/>
          <w:sz w:val="24"/>
          <w:szCs w:val="24"/>
          <w:lang w:val="en-GB"/>
        </w:rPr>
        <w:t xml:space="preserve">It is not always possible to measure the effectiveness or impact of a project, especially if a design is not experimental. However, it is always possible to evaluate one's own theory of change in (e.g.) the form of teacher activities, student activities and </w:t>
      </w:r>
      <w:proofErr w:type="gramStart"/>
      <w:r w:rsidRPr="00E143A8">
        <w:rPr>
          <w:rFonts w:ascii="Calibri" w:eastAsia="Calibri" w:hAnsi="Calibri" w:cs="Calibri"/>
          <w:color w:val="000000" w:themeColor="text1"/>
          <w:sz w:val="24"/>
          <w:szCs w:val="24"/>
          <w:lang w:val="en-GB"/>
        </w:rPr>
        <w:t>final outcome</w:t>
      </w:r>
      <w:proofErr w:type="gramEnd"/>
      <w:r w:rsidRPr="00E143A8">
        <w:rPr>
          <w:rFonts w:ascii="Calibri" w:eastAsia="Calibri" w:hAnsi="Calibri" w:cs="Calibri"/>
          <w:color w:val="000000" w:themeColor="text1"/>
          <w:sz w:val="24"/>
          <w:szCs w:val="24"/>
          <w:lang w:val="en-GB"/>
        </w:rPr>
        <w:t>.</w:t>
      </w:r>
    </w:p>
    <w:p w14:paraId="25DC75BC" w14:textId="77777777" w:rsidR="00867F83" w:rsidRPr="00E143A8" w:rsidRDefault="00867F83" w:rsidP="00867F83">
      <w:pPr>
        <w:spacing w:after="0" w:line="240" w:lineRule="auto"/>
        <w:rPr>
          <w:rFonts w:ascii="Calibri" w:eastAsia="Calibri" w:hAnsi="Calibri" w:cs="Calibri"/>
          <w:color w:val="000000" w:themeColor="text1"/>
          <w:sz w:val="24"/>
          <w:szCs w:val="24"/>
          <w:lang w:val="en-GB"/>
        </w:rPr>
      </w:pPr>
    </w:p>
    <w:p w14:paraId="159D69D8" w14:textId="77777777" w:rsidR="00867F83" w:rsidRPr="00E143A8" w:rsidRDefault="00867F83" w:rsidP="00867F83">
      <w:pPr>
        <w:spacing w:after="0" w:line="240" w:lineRule="auto"/>
        <w:rPr>
          <w:rFonts w:ascii="Calibri" w:eastAsia="Calibri" w:hAnsi="Calibri" w:cs="Calibri"/>
          <w:color w:val="000000" w:themeColor="text1"/>
          <w:sz w:val="24"/>
          <w:szCs w:val="24"/>
          <w:lang w:val="en-GB"/>
        </w:rPr>
      </w:pPr>
      <w:r w:rsidRPr="00E143A8">
        <w:rPr>
          <w:rFonts w:ascii="Calibri" w:eastAsia="Calibri" w:hAnsi="Calibri" w:cs="Calibri"/>
          <w:b/>
          <w:bCs/>
          <w:color w:val="000000" w:themeColor="text1"/>
          <w:sz w:val="24"/>
          <w:szCs w:val="24"/>
          <w:lang w:val="en-GB"/>
        </w:rPr>
        <w:t>NB:</w:t>
      </w:r>
      <w:r w:rsidRPr="00E143A8">
        <w:rPr>
          <w:rFonts w:ascii="Calibri" w:eastAsia="Calibri" w:hAnsi="Calibri" w:cs="Calibri"/>
          <w:color w:val="000000" w:themeColor="text1"/>
          <w:sz w:val="24"/>
          <w:szCs w:val="24"/>
          <w:lang w:val="en-GB"/>
        </w:rPr>
        <w:t xml:space="preserve"> this is explicitly not intended to create more work for applicants, but rather as a tool to identify the relevant data for evaluation of the project. There is obviously no need to provide more data than is useful in assessing the implementation of the project.</w:t>
      </w:r>
    </w:p>
    <w:p w14:paraId="52F22DF4" w14:textId="77777777" w:rsidR="00867F83" w:rsidRPr="00E143A8" w:rsidRDefault="00867F83" w:rsidP="00867F83">
      <w:pPr>
        <w:spacing w:after="0" w:line="240" w:lineRule="auto"/>
        <w:rPr>
          <w:rFonts w:ascii="Calibri" w:eastAsia="Calibri" w:hAnsi="Calibri" w:cs="Calibri"/>
          <w:color w:val="000000" w:themeColor="text1"/>
          <w:sz w:val="24"/>
          <w:szCs w:val="24"/>
          <w:lang w:val="en-US"/>
        </w:rPr>
      </w:pPr>
    </w:p>
    <w:p w14:paraId="2FD9C31B" w14:textId="77777777" w:rsidR="00867F83" w:rsidRPr="00F972BE" w:rsidRDefault="00867F83" w:rsidP="00867F83">
      <w:pPr>
        <w:spacing w:after="0" w:line="240" w:lineRule="auto"/>
        <w:rPr>
          <w:rFonts w:ascii="Calibri" w:eastAsia="Calibri" w:hAnsi="Calibri" w:cs="Calibri"/>
          <w:color w:val="000000" w:themeColor="text1"/>
          <w:sz w:val="24"/>
          <w:szCs w:val="24"/>
          <w:lang w:val="en-US"/>
        </w:rPr>
      </w:pPr>
      <w:r w:rsidRPr="00F972BE">
        <w:rPr>
          <w:rFonts w:ascii="Calibri" w:eastAsia="Calibri" w:hAnsi="Calibri" w:cs="Calibri"/>
          <w:color w:val="000000" w:themeColor="text1"/>
          <w:sz w:val="24"/>
          <w:szCs w:val="24"/>
          <w:lang w:val="en-US"/>
        </w:rPr>
        <w:t>When preparing an evaluation plan, also consider the AVG: is student privacy adequately safeguarded? For advice, contact the privacy officer (</w:t>
      </w:r>
      <w:hyperlink r:id="rId12" w:history="1">
        <w:r w:rsidRPr="00F972BE">
          <w:rPr>
            <w:rStyle w:val="Hyperlink"/>
            <w:rFonts w:ascii="Calibri" w:eastAsia="Calibri" w:hAnsi="Calibri" w:cs="Calibri"/>
            <w:sz w:val="24"/>
            <w:szCs w:val="24"/>
            <w:lang w:val="en-US"/>
          </w:rPr>
          <w:t>privacy@fsw.leidenuniv.nl</w:t>
        </w:r>
      </w:hyperlink>
      <w:r w:rsidRPr="00F972BE">
        <w:rPr>
          <w:rFonts w:ascii="Calibri" w:eastAsia="Calibri" w:hAnsi="Calibri" w:cs="Calibri"/>
          <w:color w:val="000000" w:themeColor="text1"/>
          <w:sz w:val="24"/>
          <w:szCs w:val="24"/>
          <w:lang w:val="en-US"/>
        </w:rPr>
        <w:t xml:space="preserve">).  </w:t>
      </w:r>
    </w:p>
    <w:p w14:paraId="501EB800" w14:textId="77777777" w:rsidR="00867F83" w:rsidRPr="00F972BE" w:rsidRDefault="00867F83" w:rsidP="00867F83">
      <w:pPr>
        <w:spacing w:after="0" w:line="240" w:lineRule="auto"/>
        <w:rPr>
          <w:rFonts w:ascii="Calibri" w:eastAsia="Calibri" w:hAnsi="Calibri" w:cs="Calibri"/>
          <w:color w:val="000000" w:themeColor="text1"/>
          <w:sz w:val="24"/>
          <w:szCs w:val="24"/>
          <w:lang w:val="en-US"/>
        </w:rPr>
      </w:pPr>
    </w:p>
    <w:p w14:paraId="4585C5FF" w14:textId="77777777" w:rsidR="00867F83" w:rsidRPr="00AC604F" w:rsidRDefault="00867F83" w:rsidP="00867F83">
      <w:pPr>
        <w:spacing w:after="0" w:line="240" w:lineRule="auto"/>
        <w:rPr>
          <w:rFonts w:ascii="Calibri" w:eastAsia="Calibri" w:hAnsi="Calibri" w:cs="Calibri"/>
          <w:b/>
          <w:bCs/>
          <w:color w:val="56AF31"/>
          <w:sz w:val="24"/>
          <w:szCs w:val="24"/>
          <w:lang w:val="en-US"/>
        </w:rPr>
      </w:pPr>
      <w:r w:rsidRPr="00AC604F">
        <w:rPr>
          <w:rFonts w:ascii="Calibri" w:eastAsia="Calibri" w:hAnsi="Calibri" w:cs="Calibri"/>
          <w:b/>
          <w:bCs/>
          <w:color w:val="56AF31"/>
          <w:sz w:val="24"/>
          <w:szCs w:val="24"/>
          <w:lang w:val="en-US"/>
        </w:rPr>
        <w:t>Ethi</w:t>
      </w:r>
      <w:r>
        <w:rPr>
          <w:rFonts w:ascii="Calibri" w:eastAsia="Calibri" w:hAnsi="Calibri" w:cs="Calibri"/>
          <w:b/>
          <w:bCs/>
          <w:color w:val="56AF31"/>
          <w:sz w:val="24"/>
          <w:szCs w:val="24"/>
          <w:lang w:val="en-US"/>
        </w:rPr>
        <w:t>cs</w:t>
      </w:r>
      <w:r w:rsidRPr="00AC604F">
        <w:rPr>
          <w:rFonts w:ascii="Calibri" w:eastAsia="Calibri" w:hAnsi="Calibri" w:cs="Calibri"/>
          <w:b/>
          <w:bCs/>
          <w:color w:val="56AF31"/>
          <w:sz w:val="24"/>
          <w:szCs w:val="24"/>
          <w:lang w:val="en-US"/>
        </w:rPr>
        <w:t>, privacy, data</w:t>
      </w:r>
      <w:r>
        <w:rPr>
          <w:rFonts w:ascii="Calibri" w:eastAsia="Calibri" w:hAnsi="Calibri" w:cs="Calibri"/>
          <w:b/>
          <w:bCs/>
          <w:color w:val="56AF31"/>
          <w:sz w:val="24"/>
          <w:szCs w:val="24"/>
          <w:lang w:val="en-US"/>
        </w:rPr>
        <w:t xml:space="preserve"> </w:t>
      </w:r>
      <w:r w:rsidRPr="00AC604F">
        <w:rPr>
          <w:rFonts w:ascii="Calibri" w:eastAsia="Calibri" w:hAnsi="Calibri" w:cs="Calibri"/>
          <w:b/>
          <w:bCs/>
          <w:color w:val="56AF31"/>
          <w:sz w:val="24"/>
          <w:szCs w:val="24"/>
          <w:lang w:val="en-US"/>
        </w:rPr>
        <w:t>management (</w:t>
      </w:r>
      <w:r w:rsidRPr="00DF473D">
        <w:rPr>
          <w:rFonts w:ascii="Calibri" w:eastAsia="Calibri" w:hAnsi="Calibri" w:cs="Calibri"/>
          <w:b/>
          <w:bCs/>
          <w:color w:val="56AF31"/>
          <w:sz w:val="24"/>
          <w:szCs w:val="24"/>
          <w:lang w:val="en-US"/>
        </w:rPr>
        <w:t xml:space="preserve">pertaining to point </w:t>
      </w:r>
      <w:r w:rsidRPr="00AC604F">
        <w:rPr>
          <w:rFonts w:ascii="Calibri" w:eastAsia="Calibri" w:hAnsi="Calibri" w:cs="Calibri"/>
          <w:b/>
          <w:bCs/>
          <w:color w:val="56AF31"/>
          <w:sz w:val="24"/>
          <w:szCs w:val="24"/>
          <w:lang w:val="en-US"/>
        </w:rPr>
        <w:t xml:space="preserve">6 </w:t>
      </w:r>
      <w:r>
        <w:rPr>
          <w:rFonts w:ascii="Calibri" w:eastAsia="Calibri" w:hAnsi="Calibri" w:cs="Calibri"/>
          <w:b/>
          <w:bCs/>
          <w:color w:val="56AF31"/>
          <w:sz w:val="24"/>
          <w:szCs w:val="24"/>
          <w:lang w:val="en-US"/>
        </w:rPr>
        <w:t>and</w:t>
      </w:r>
      <w:r w:rsidRPr="00AC604F">
        <w:rPr>
          <w:rFonts w:ascii="Calibri" w:eastAsia="Calibri" w:hAnsi="Calibri" w:cs="Calibri"/>
          <w:b/>
          <w:bCs/>
          <w:color w:val="56AF31"/>
          <w:sz w:val="24"/>
          <w:szCs w:val="24"/>
          <w:lang w:val="en-US"/>
        </w:rPr>
        <w:t xml:space="preserve"> p</w:t>
      </w:r>
      <w:r>
        <w:rPr>
          <w:rFonts w:ascii="Calibri" w:eastAsia="Calibri" w:hAnsi="Calibri" w:cs="Calibri"/>
          <w:b/>
          <w:bCs/>
          <w:color w:val="56AF31"/>
          <w:sz w:val="24"/>
          <w:szCs w:val="24"/>
          <w:lang w:val="en-US"/>
        </w:rPr>
        <w:t>oi</w:t>
      </w:r>
      <w:r w:rsidRPr="00AC604F">
        <w:rPr>
          <w:rFonts w:ascii="Calibri" w:eastAsia="Calibri" w:hAnsi="Calibri" w:cs="Calibri"/>
          <w:b/>
          <w:bCs/>
          <w:color w:val="56AF31"/>
          <w:sz w:val="24"/>
          <w:szCs w:val="24"/>
          <w:lang w:val="en-US"/>
        </w:rPr>
        <w:t>nt 10)</w:t>
      </w:r>
    </w:p>
    <w:p w14:paraId="380993FD" w14:textId="77777777" w:rsidR="00867F83" w:rsidRPr="008817F0" w:rsidRDefault="00867F83" w:rsidP="00867F83">
      <w:pPr>
        <w:spacing w:after="0" w:line="240" w:lineRule="auto"/>
        <w:rPr>
          <w:rFonts w:ascii="Calibri" w:eastAsia="Calibri" w:hAnsi="Calibri" w:cs="Calibri"/>
          <w:color w:val="000000" w:themeColor="text1"/>
          <w:sz w:val="24"/>
          <w:szCs w:val="24"/>
          <w:lang w:val="en-US"/>
        </w:rPr>
      </w:pPr>
      <w:r w:rsidRPr="008817F0">
        <w:rPr>
          <w:rFonts w:ascii="Calibri" w:eastAsia="Calibri" w:hAnsi="Calibri" w:cs="Calibri"/>
          <w:color w:val="000000" w:themeColor="text1"/>
          <w:sz w:val="24"/>
          <w:szCs w:val="24"/>
          <w:lang w:val="en-US"/>
        </w:rPr>
        <w:t xml:space="preserve">The standard procedures for ethics, privacy and data management apply within Grassroots and Grass Shoots. </w:t>
      </w:r>
    </w:p>
    <w:p w14:paraId="627F2E45" w14:textId="77777777" w:rsidR="00867F83" w:rsidRPr="008817F0" w:rsidRDefault="00867F83" w:rsidP="00867F83">
      <w:pPr>
        <w:spacing w:after="0" w:line="240" w:lineRule="auto"/>
        <w:rPr>
          <w:rFonts w:ascii="Calibri" w:eastAsia="Calibri" w:hAnsi="Calibri" w:cs="Calibri"/>
          <w:color w:val="000000" w:themeColor="text1"/>
          <w:sz w:val="24"/>
          <w:szCs w:val="24"/>
          <w:lang w:val="en-US"/>
        </w:rPr>
      </w:pPr>
    </w:p>
    <w:p w14:paraId="441EF358" w14:textId="77777777" w:rsidR="00867F83" w:rsidRPr="00361E7B" w:rsidRDefault="00867F83" w:rsidP="00867F83">
      <w:pPr>
        <w:spacing w:after="0" w:line="240" w:lineRule="auto"/>
        <w:rPr>
          <w:rFonts w:ascii="Calibri" w:eastAsia="Calibri" w:hAnsi="Calibri" w:cs="Calibri"/>
          <w:color w:val="000000" w:themeColor="text1"/>
          <w:sz w:val="24"/>
          <w:szCs w:val="24"/>
          <w:lang w:val="en-US"/>
        </w:rPr>
      </w:pPr>
      <w:r w:rsidRPr="00361E7B">
        <w:rPr>
          <w:rFonts w:ascii="Calibri" w:eastAsia="Calibri" w:hAnsi="Calibri" w:cs="Calibri"/>
          <w:color w:val="000000" w:themeColor="text1"/>
          <w:sz w:val="24"/>
          <w:szCs w:val="24"/>
          <w:lang w:val="en-US"/>
        </w:rPr>
        <w:t>Please observe the following rules:</w:t>
      </w:r>
    </w:p>
    <w:p w14:paraId="726A4E7B" w14:textId="77777777" w:rsidR="00867F83" w:rsidRPr="008817F0" w:rsidRDefault="00867F83" w:rsidP="00867F83">
      <w:pPr>
        <w:pStyle w:val="ListParagraph"/>
        <w:numPr>
          <w:ilvl w:val="0"/>
          <w:numId w:val="1"/>
        </w:numPr>
        <w:spacing w:after="0" w:line="240" w:lineRule="auto"/>
        <w:rPr>
          <w:rFonts w:ascii="Calibri" w:eastAsia="Calibri" w:hAnsi="Calibri" w:cs="Calibri"/>
          <w:color w:val="000000" w:themeColor="text1"/>
          <w:sz w:val="24"/>
          <w:szCs w:val="24"/>
          <w:lang w:val="en-US"/>
        </w:rPr>
      </w:pPr>
      <w:r w:rsidRPr="008817F0">
        <w:rPr>
          <w:rFonts w:ascii="Calibri" w:eastAsia="Calibri" w:hAnsi="Calibri" w:cs="Calibri"/>
          <w:color w:val="000000" w:themeColor="text1"/>
          <w:sz w:val="24"/>
          <w:szCs w:val="24"/>
          <w:lang w:val="en-US"/>
        </w:rPr>
        <w:t>Does your research or results contain (new) personal data?</w:t>
      </w:r>
    </w:p>
    <w:p w14:paraId="7351CAE1" w14:textId="77777777" w:rsidR="00867F83" w:rsidRPr="008817F0" w:rsidRDefault="00867F83" w:rsidP="00867F83">
      <w:pPr>
        <w:pStyle w:val="ListParagraph"/>
        <w:numPr>
          <w:ilvl w:val="0"/>
          <w:numId w:val="1"/>
        </w:numPr>
        <w:spacing w:after="0" w:line="240" w:lineRule="auto"/>
        <w:rPr>
          <w:rFonts w:ascii="Calibri" w:eastAsia="Calibri" w:hAnsi="Calibri" w:cs="Calibri"/>
          <w:color w:val="000000" w:themeColor="text1"/>
          <w:sz w:val="24"/>
          <w:szCs w:val="24"/>
          <w:lang w:val="en-US"/>
        </w:rPr>
      </w:pPr>
      <w:r w:rsidRPr="008817F0">
        <w:rPr>
          <w:rFonts w:ascii="Calibri" w:eastAsia="Calibri" w:hAnsi="Calibri" w:cs="Calibri"/>
          <w:color w:val="000000" w:themeColor="text1"/>
          <w:sz w:val="24"/>
          <w:szCs w:val="24"/>
          <w:lang w:val="en-US"/>
        </w:rPr>
        <w:t>Will your project process more or more sensitive personal data than usual?</w:t>
      </w:r>
    </w:p>
    <w:p w14:paraId="23E0FFDE" w14:textId="77777777" w:rsidR="00867F83" w:rsidRPr="008817F0" w:rsidRDefault="00867F83" w:rsidP="00867F83">
      <w:pPr>
        <w:pStyle w:val="ListParagraph"/>
        <w:numPr>
          <w:ilvl w:val="0"/>
          <w:numId w:val="1"/>
        </w:numPr>
        <w:spacing w:after="0" w:line="240" w:lineRule="auto"/>
        <w:rPr>
          <w:rFonts w:ascii="Calibri" w:eastAsia="Calibri" w:hAnsi="Calibri" w:cs="Calibri"/>
          <w:color w:val="000000" w:themeColor="text1"/>
          <w:sz w:val="24"/>
          <w:szCs w:val="24"/>
          <w:lang w:val="en-US"/>
        </w:rPr>
      </w:pPr>
      <w:r w:rsidRPr="008817F0">
        <w:rPr>
          <w:rFonts w:ascii="Calibri" w:eastAsia="Calibri" w:hAnsi="Calibri" w:cs="Calibri"/>
          <w:color w:val="000000" w:themeColor="text1"/>
          <w:sz w:val="24"/>
          <w:szCs w:val="24"/>
          <w:lang w:val="en-US"/>
        </w:rPr>
        <w:t>Do you want to publish the results of your project including personal data outside the university (e.g. at a conference)?</w:t>
      </w:r>
    </w:p>
    <w:p w14:paraId="09C4B14E" w14:textId="77777777" w:rsidR="00867F83" w:rsidRPr="008817F0" w:rsidRDefault="00867F83" w:rsidP="00867F83">
      <w:pPr>
        <w:pStyle w:val="ListParagraph"/>
        <w:numPr>
          <w:ilvl w:val="0"/>
          <w:numId w:val="1"/>
        </w:numPr>
        <w:spacing w:after="0" w:line="240" w:lineRule="auto"/>
        <w:rPr>
          <w:rFonts w:ascii="Calibri" w:eastAsia="Calibri" w:hAnsi="Calibri" w:cs="Calibri"/>
          <w:color w:val="000000" w:themeColor="text1"/>
          <w:sz w:val="24"/>
          <w:szCs w:val="24"/>
          <w:lang w:val="en-US"/>
        </w:rPr>
      </w:pPr>
      <w:r w:rsidRPr="008817F0">
        <w:rPr>
          <w:rFonts w:ascii="Calibri" w:eastAsia="Calibri" w:hAnsi="Calibri" w:cs="Calibri"/>
          <w:color w:val="000000" w:themeColor="text1"/>
          <w:sz w:val="24"/>
          <w:szCs w:val="24"/>
          <w:lang w:val="en-US"/>
        </w:rPr>
        <w:t>Do you want to use new software to store or process personal data?</w:t>
      </w:r>
    </w:p>
    <w:p w14:paraId="59D2C604" w14:textId="77777777" w:rsidR="00867F83" w:rsidRPr="00361E7B" w:rsidRDefault="00867F83" w:rsidP="00867F83">
      <w:pPr>
        <w:spacing w:after="0" w:line="240" w:lineRule="auto"/>
        <w:rPr>
          <w:rFonts w:ascii="Calibri" w:eastAsia="Calibri" w:hAnsi="Calibri" w:cs="Calibri"/>
          <w:color w:val="000000" w:themeColor="text1"/>
          <w:sz w:val="24"/>
          <w:szCs w:val="24"/>
          <w:lang w:val="en-US"/>
        </w:rPr>
      </w:pPr>
      <w:r w:rsidRPr="00361E7B">
        <w:rPr>
          <w:rFonts w:ascii="Calibri" w:eastAsia="Calibri" w:hAnsi="Calibri" w:cs="Calibri"/>
          <w:color w:val="000000" w:themeColor="text1"/>
          <w:sz w:val="24"/>
          <w:szCs w:val="24"/>
          <w:lang w:val="en-US"/>
        </w:rPr>
        <w:t>In the above cases, contact the privacy officer (</w:t>
      </w:r>
      <w:hyperlink r:id="rId13" w:history="1">
        <w:r w:rsidRPr="00361E7B">
          <w:rPr>
            <w:rStyle w:val="Hyperlink"/>
            <w:rFonts w:ascii="Calibri" w:eastAsia="Calibri" w:hAnsi="Calibri" w:cs="Calibri"/>
            <w:sz w:val="24"/>
            <w:szCs w:val="24"/>
            <w:lang w:val="en-US"/>
          </w:rPr>
          <w:t>privacy@fsw.leidenuniv.nl</w:t>
        </w:r>
      </w:hyperlink>
      <w:r w:rsidRPr="00361E7B">
        <w:rPr>
          <w:rFonts w:ascii="Calibri" w:eastAsia="Calibri" w:hAnsi="Calibri" w:cs="Calibri"/>
          <w:color w:val="000000" w:themeColor="text1"/>
          <w:sz w:val="24"/>
          <w:szCs w:val="24"/>
          <w:lang w:val="en-US"/>
        </w:rPr>
        <w:t xml:space="preserve">).  </w:t>
      </w:r>
    </w:p>
    <w:p w14:paraId="060368A4" w14:textId="77777777" w:rsidR="00867F83" w:rsidRPr="00361E7B" w:rsidRDefault="00867F83" w:rsidP="00867F83">
      <w:pPr>
        <w:spacing w:after="0" w:line="240" w:lineRule="auto"/>
        <w:rPr>
          <w:rFonts w:ascii="Calibri" w:eastAsia="Calibri" w:hAnsi="Calibri" w:cs="Calibri"/>
          <w:color w:val="000000" w:themeColor="text1"/>
          <w:sz w:val="24"/>
          <w:szCs w:val="24"/>
          <w:lang w:val="en-US"/>
        </w:rPr>
      </w:pPr>
      <w:r w:rsidRPr="00361E7B">
        <w:rPr>
          <w:rFonts w:ascii="Calibri" w:eastAsia="Calibri" w:hAnsi="Calibri" w:cs="Calibri"/>
          <w:color w:val="000000" w:themeColor="text1"/>
          <w:sz w:val="24"/>
          <w:szCs w:val="24"/>
          <w:lang w:val="en-US"/>
        </w:rPr>
        <w:lastRenderedPageBreak/>
        <w:t xml:space="preserve"> </w:t>
      </w:r>
    </w:p>
    <w:p w14:paraId="4BD1FF3E" w14:textId="77777777" w:rsidR="00867F83" w:rsidRPr="00867F83" w:rsidRDefault="00867F83" w:rsidP="00867F83">
      <w:pPr>
        <w:spacing w:after="0" w:line="240" w:lineRule="auto"/>
        <w:rPr>
          <w:rFonts w:ascii="Calibri" w:eastAsia="Calibri" w:hAnsi="Calibri" w:cs="Calibri"/>
          <w:color w:val="000000" w:themeColor="text1"/>
          <w:sz w:val="24"/>
          <w:szCs w:val="24"/>
          <w:lang w:val="en-US"/>
        </w:rPr>
      </w:pPr>
      <w:r w:rsidRPr="00B67A09">
        <w:rPr>
          <w:rFonts w:ascii="Calibri" w:eastAsia="Calibri" w:hAnsi="Calibri" w:cs="Calibri"/>
          <w:color w:val="000000" w:themeColor="text1"/>
          <w:sz w:val="24"/>
          <w:szCs w:val="24"/>
          <w:lang w:val="en-US"/>
        </w:rPr>
        <w:t xml:space="preserve">Your innovation project may touch on ethical aspects beyond this. If you are unsure whether an ethics application should be submitted, contact your institute's ethics committee. </w:t>
      </w:r>
      <w:r w:rsidRPr="00867F83">
        <w:rPr>
          <w:rFonts w:ascii="Calibri" w:eastAsia="Calibri" w:hAnsi="Calibri" w:cs="Calibri"/>
          <w:color w:val="000000" w:themeColor="text1"/>
          <w:sz w:val="24"/>
          <w:szCs w:val="24"/>
          <w:lang w:val="en-US"/>
        </w:rPr>
        <w:t xml:space="preserve">Contact the relevant ethics committee, see </w:t>
      </w:r>
      <w:hyperlink r:id="rId14" w:history="1">
        <w:r w:rsidRPr="00867F83">
          <w:rPr>
            <w:rStyle w:val="Hyperlink"/>
            <w:rFonts w:ascii="Calibri" w:eastAsia="Calibri" w:hAnsi="Calibri" w:cs="Calibri"/>
            <w:sz w:val="24"/>
            <w:szCs w:val="24"/>
            <w:lang w:val="en-US"/>
          </w:rPr>
          <w:t>this page</w:t>
        </w:r>
      </w:hyperlink>
      <w:r w:rsidRPr="00867F83">
        <w:rPr>
          <w:rFonts w:ascii="Calibri" w:eastAsia="Calibri" w:hAnsi="Calibri" w:cs="Calibri"/>
          <w:color w:val="000000" w:themeColor="text1"/>
          <w:sz w:val="24"/>
          <w:szCs w:val="24"/>
          <w:lang w:val="en-US"/>
        </w:rPr>
        <w:t>.</w:t>
      </w:r>
    </w:p>
    <w:p w14:paraId="5239D90B" w14:textId="77777777" w:rsidR="00867F83" w:rsidRPr="00867F83" w:rsidRDefault="00867F83" w:rsidP="00867F83">
      <w:pPr>
        <w:spacing w:after="0" w:line="240" w:lineRule="auto"/>
        <w:rPr>
          <w:rFonts w:ascii="Calibri" w:eastAsia="Calibri" w:hAnsi="Calibri" w:cs="Calibri"/>
          <w:color w:val="000000" w:themeColor="text1"/>
          <w:sz w:val="24"/>
          <w:szCs w:val="24"/>
          <w:lang w:val="en-US"/>
        </w:rPr>
      </w:pPr>
      <w:r w:rsidRPr="00867F83">
        <w:rPr>
          <w:rFonts w:ascii="Calibri" w:eastAsia="Calibri" w:hAnsi="Calibri" w:cs="Calibri"/>
          <w:color w:val="000000" w:themeColor="text1"/>
          <w:sz w:val="24"/>
          <w:szCs w:val="24"/>
          <w:lang w:val="en-US"/>
        </w:rPr>
        <w:t xml:space="preserve"> </w:t>
      </w:r>
    </w:p>
    <w:p w14:paraId="10486DF0" w14:textId="77777777" w:rsidR="00867F83" w:rsidRPr="00D77F18" w:rsidRDefault="00867F83" w:rsidP="00867F83">
      <w:pPr>
        <w:spacing w:after="0" w:line="240" w:lineRule="auto"/>
        <w:rPr>
          <w:rFonts w:ascii="Calibri" w:eastAsia="Calibri" w:hAnsi="Calibri" w:cs="Calibri"/>
          <w:color w:val="000000" w:themeColor="text1"/>
          <w:sz w:val="24"/>
          <w:szCs w:val="24"/>
          <w:lang w:val="en-US"/>
        </w:rPr>
      </w:pPr>
      <w:r w:rsidRPr="00D77F18">
        <w:rPr>
          <w:rFonts w:ascii="Calibri" w:eastAsia="Calibri" w:hAnsi="Calibri" w:cs="Calibri"/>
          <w:b/>
          <w:bCs/>
          <w:color w:val="000000" w:themeColor="text1"/>
          <w:sz w:val="24"/>
          <w:szCs w:val="24"/>
          <w:lang w:val="en-US"/>
        </w:rPr>
        <w:t>Note:</w:t>
      </w:r>
      <w:r w:rsidRPr="00D77F18">
        <w:rPr>
          <w:rFonts w:ascii="Calibri" w:eastAsia="Calibri" w:hAnsi="Calibri" w:cs="Calibri"/>
          <w:color w:val="000000" w:themeColor="text1"/>
          <w:sz w:val="24"/>
          <w:szCs w:val="24"/>
          <w:lang w:val="en-US"/>
        </w:rPr>
        <w:t xml:space="preserve"> It may take some time to address issues related to ethics or privacy. If you expect to need discussions with the privacy officer or ethics committee, please schedule enough time.</w:t>
      </w:r>
    </w:p>
    <w:p w14:paraId="45AE5C17" w14:textId="77777777" w:rsidR="00867F83" w:rsidRPr="00D77F18" w:rsidRDefault="00867F83" w:rsidP="00867F83">
      <w:pPr>
        <w:spacing w:after="0" w:line="240" w:lineRule="auto"/>
        <w:rPr>
          <w:rFonts w:ascii="Calibri" w:eastAsia="Calibri" w:hAnsi="Calibri" w:cs="Calibri"/>
          <w:color w:val="000000" w:themeColor="text1"/>
          <w:sz w:val="24"/>
          <w:szCs w:val="24"/>
          <w:lang w:val="en-US"/>
        </w:rPr>
      </w:pPr>
    </w:p>
    <w:p w14:paraId="4D0FB845" w14:textId="77777777" w:rsidR="00867F83" w:rsidRPr="00ED09C3" w:rsidRDefault="00867F83" w:rsidP="00867F83">
      <w:pPr>
        <w:spacing w:after="0" w:line="240" w:lineRule="auto"/>
        <w:rPr>
          <w:rFonts w:ascii="Calibri" w:eastAsia="Calibri" w:hAnsi="Calibri" w:cs="Calibri"/>
          <w:b/>
          <w:bCs/>
          <w:color w:val="56AF31"/>
          <w:sz w:val="24"/>
          <w:szCs w:val="24"/>
          <w:lang w:val="en-US"/>
        </w:rPr>
      </w:pPr>
      <w:r w:rsidRPr="00ED09C3">
        <w:rPr>
          <w:rFonts w:ascii="Calibri" w:eastAsia="Calibri" w:hAnsi="Calibri" w:cs="Calibri"/>
          <w:b/>
          <w:bCs/>
          <w:color w:val="56AF31"/>
          <w:sz w:val="24"/>
          <w:szCs w:val="24"/>
          <w:lang w:val="en-US"/>
        </w:rPr>
        <w:t>Referen</w:t>
      </w:r>
      <w:r>
        <w:rPr>
          <w:rFonts w:ascii="Calibri" w:eastAsia="Calibri" w:hAnsi="Calibri" w:cs="Calibri"/>
          <w:b/>
          <w:bCs/>
          <w:color w:val="56AF31"/>
          <w:sz w:val="24"/>
          <w:szCs w:val="24"/>
          <w:lang w:val="en-US"/>
        </w:rPr>
        <w:t>c</w:t>
      </w:r>
      <w:r w:rsidRPr="00ED09C3">
        <w:rPr>
          <w:rFonts w:ascii="Calibri" w:eastAsia="Calibri" w:hAnsi="Calibri" w:cs="Calibri"/>
          <w:b/>
          <w:bCs/>
          <w:color w:val="56AF31"/>
          <w:sz w:val="24"/>
          <w:szCs w:val="24"/>
          <w:lang w:val="en-US"/>
        </w:rPr>
        <w:t>es</w:t>
      </w:r>
    </w:p>
    <w:p w14:paraId="6F1D07B4" w14:textId="77777777" w:rsidR="00867F83" w:rsidRPr="003930A1" w:rsidRDefault="00867F83" w:rsidP="00867F83">
      <w:pPr>
        <w:spacing w:after="0" w:line="240" w:lineRule="auto"/>
        <w:ind w:left="720" w:hanging="720"/>
        <w:rPr>
          <w:rFonts w:ascii="Calibri" w:eastAsia="Calibri" w:hAnsi="Calibri" w:cs="Calibri"/>
          <w:color w:val="000000" w:themeColor="text1"/>
          <w:sz w:val="24"/>
          <w:szCs w:val="24"/>
          <w:lang w:val="en-US"/>
        </w:rPr>
      </w:pPr>
      <w:r w:rsidRPr="003930A1">
        <w:rPr>
          <w:rFonts w:ascii="Calibri" w:eastAsia="Calibri" w:hAnsi="Calibri" w:cs="Calibri"/>
          <w:color w:val="000000" w:themeColor="text1"/>
          <w:sz w:val="24"/>
          <w:szCs w:val="24"/>
          <w:lang w:val="en-US"/>
        </w:rPr>
        <w:t>Crossan, M. M., Lane, H. W., &amp; White, R. E. (1999). An organizational learning framework: From intuition to institution. </w:t>
      </w:r>
      <w:r w:rsidRPr="003930A1">
        <w:rPr>
          <w:rFonts w:ascii="Calibri" w:eastAsia="Calibri" w:hAnsi="Calibri" w:cs="Calibri"/>
          <w:i/>
          <w:color w:val="000000" w:themeColor="text1"/>
          <w:sz w:val="24"/>
          <w:szCs w:val="24"/>
          <w:lang w:val="en-US"/>
        </w:rPr>
        <w:t>Academy of management review</w:t>
      </w:r>
      <w:r w:rsidRPr="003930A1">
        <w:rPr>
          <w:rFonts w:ascii="Calibri" w:eastAsia="Calibri" w:hAnsi="Calibri" w:cs="Calibri"/>
          <w:color w:val="000000" w:themeColor="text1"/>
          <w:sz w:val="24"/>
          <w:szCs w:val="24"/>
          <w:lang w:val="en-US"/>
        </w:rPr>
        <w:t>, </w:t>
      </w:r>
      <w:r w:rsidRPr="003930A1">
        <w:rPr>
          <w:rFonts w:ascii="Calibri" w:eastAsia="Calibri" w:hAnsi="Calibri" w:cs="Calibri"/>
          <w:i/>
          <w:color w:val="000000" w:themeColor="text1"/>
          <w:sz w:val="24"/>
          <w:szCs w:val="24"/>
          <w:lang w:val="en-US"/>
        </w:rPr>
        <w:t>24</w:t>
      </w:r>
      <w:r w:rsidRPr="003930A1">
        <w:rPr>
          <w:rFonts w:ascii="Calibri" w:eastAsia="Calibri" w:hAnsi="Calibri" w:cs="Calibri"/>
          <w:color w:val="000000" w:themeColor="text1"/>
          <w:sz w:val="24"/>
          <w:szCs w:val="24"/>
          <w:lang w:val="en-US"/>
        </w:rPr>
        <w:t>(3), 522-537.</w:t>
      </w:r>
    </w:p>
    <w:p w14:paraId="47BD8006" w14:textId="77777777" w:rsidR="00867F83" w:rsidRPr="00430D1F" w:rsidRDefault="00867F83" w:rsidP="00867F83">
      <w:pPr>
        <w:spacing w:after="0" w:line="240" w:lineRule="auto"/>
        <w:ind w:left="720" w:hanging="720"/>
        <w:rPr>
          <w:rFonts w:ascii="Calibri" w:eastAsia="Calibri" w:hAnsi="Calibri" w:cs="Calibri"/>
          <w:color w:val="000000" w:themeColor="text1"/>
          <w:sz w:val="24"/>
          <w:szCs w:val="24"/>
          <w:lang w:val="en-US"/>
        </w:rPr>
      </w:pPr>
      <w:r w:rsidRPr="003930A1">
        <w:rPr>
          <w:rFonts w:ascii="Calibri" w:eastAsia="Calibri" w:hAnsi="Calibri" w:cs="Calibri"/>
          <w:color w:val="000000" w:themeColor="text1"/>
          <w:sz w:val="24"/>
          <w:szCs w:val="24"/>
          <w:lang w:val="en-US"/>
        </w:rPr>
        <w:t>Fishbein, M., &amp; Ajzen, I. (2011). </w:t>
      </w:r>
      <w:r w:rsidRPr="003930A1">
        <w:rPr>
          <w:rFonts w:ascii="Calibri" w:eastAsia="Calibri" w:hAnsi="Calibri" w:cs="Calibri"/>
          <w:i/>
          <w:color w:val="000000" w:themeColor="text1"/>
          <w:sz w:val="24"/>
          <w:szCs w:val="24"/>
          <w:lang w:val="en-US"/>
        </w:rPr>
        <w:t>Predicting and changing behavior: The reasoned action approach</w:t>
      </w:r>
      <w:r w:rsidRPr="003930A1">
        <w:rPr>
          <w:rFonts w:ascii="Calibri" w:eastAsia="Calibri" w:hAnsi="Calibri" w:cs="Calibri"/>
          <w:color w:val="000000" w:themeColor="text1"/>
          <w:sz w:val="24"/>
          <w:szCs w:val="24"/>
          <w:lang w:val="en-US"/>
        </w:rPr>
        <w:t>. Taylor &amp; Francis.</w:t>
      </w:r>
    </w:p>
    <w:p w14:paraId="4BE534C7" w14:textId="77777777" w:rsidR="00867F83" w:rsidRPr="003930A1" w:rsidRDefault="00867F83" w:rsidP="00867F83">
      <w:pPr>
        <w:spacing w:after="0" w:line="240" w:lineRule="auto"/>
        <w:ind w:left="720" w:hanging="720"/>
        <w:rPr>
          <w:rFonts w:ascii="Calibri" w:eastAsia="Calibri" w:hAnsi="Calibri" w:cs="Calibri"/>
          <w:color w:val="000000" w:themeColor="text1"/>
          <w:sz w:val="24"/>
          <w:szCs w:val="24"/>
          <w:lang w:val="en-US"/>
        </w:rPr>
      </w:pPr>
      <w:proofErr w:type="spellStart"/>
      <w:r w:rsidRPr="003930A1">
        <w:rPr>
          <w:rFonts w:ascii="Calibri" w:eastAsia="Calibri" w:hAnsi="Calibri" w:cs="Calibri"/>
          <w:color w:val="000000" w:themeColor="text1"/>
          <w:sz w:val="24"/>
          <w:szCs w:val="24"/>
          <w:lang w:val="de-DE"/>
        </w:rPr>
        <w:t>Gugerty</w:t>
      </w:r>
      <w:proofErr w:type="spellEnd"/>
      <w:r w:rsidRPr="003930A1">
        <w:rPr>
          <w:rFonts w:ascii="Calibri" w:eastAsia="Calibri" w:hAnsi="Calibri" w:cs="Calibri"/>
          <w:color w:val="000000" w:themeColor="text1"/>
          <w:sz w:val="24"/>
          <w:szCs w:val="24"/>
          <w:lang w:val="de-DE"/>
        </w:rPr>
        <w:t xml:space="preserve">, M. K., &amp; </w:t>
      </w:r>
      <w:proofErr w:type="spellStart"/>
      <w:r w:rsidRPr="003930A1">
        <w:rPr>
          <w:rFonts w:ascii="Calibri" w:eastAsia="Calibri" w:hAnsi="Calibri" w:cs="Calibri"/>
          <w:color w:val="000000" w:themeColor="text1"/>
          <w:sz w:val="24"/>
          <w:szCs w:val="24"/>
          <w:lang w:val="de-DE"/>
        </w:rPr>
        <w:t>Karlan</w:t>
      </w:r>
      <w:proofErr w:type="spellEnd"/>
      <w:r w:rsidRPr="003930A1">
        <w:rPr>
          <w:rFonts w:ascii="Calibri" w:eastAsia="Calibri" w:hAnsi="Calibri" w:cs="Calibri"/>
          <w:color w:val="000000" w:themeColor="text1"/>
          <w:sz w:val="24"/>
          <w:szCs w:val="24"/>
          <w:lang w:val="de-DE"/>
        </w:rPr>
        <w:t xml:space="preserve">, D. (2018). </w:t>
      </w:r>
      <w:r w:rsidRPr="003930A1">
        <w:rPr>
          <w:rFonts w:ascii="Calibri" w:eastAsia="Calibri" w:hAnsi="Calibri" w:cs="Calibri"/>
          <w:color w:val="000000" w:themeColor="text1"/>
          <w:sz w:val="24"/>
          <w:szCs w:val="24"/>
          <w:lang w:val="en-US"/>
        </w:rPr>
        <w:t>Ten reasons not to measure impact–and what to do instead. </w:t>
      </w:r>
      <w:r w:rsidRPr="003930A1">
        <w:rPr>
          <w:rFonts w:ascii="Calibri" w:eastAsia="Calibri" w:hAnsi="Calibri" w:cs="Calibri"/>
          <w:i/>
          <w:iCs/>
          <w:color w:val="000000" w:themeColor="text1"/>
          <w:sz w:val="24"/>
          <w:szCs w:val="24"/>
          <w:lang w:val="en-US"/>
        </w:rPr>
        <w:t>Stanf</w:t>
      </w:r>
      <w:r>
        <w:rPr>
          <w:rFonts w:ascii="Calibri" w:eastAsia="Calibri" w:hAnsi="Calibri" w:cs="Calibri"/>
          <w:i/>
          <w:iCs/>
          <w:color w:val="000000" w:themeColor="text1"/>
          <w:sz w:val="24"/>
          <w:szCs w:val="24"/>
          <w:lang w:val="en-US"/>
        </w:rPr>
        <w:t>ord</w:t>
      </w:r>
      <w:r w:rsidRPr="003930A1">
        <w:rPr>
          <w:rFonts w:ascii="Calibri" w:eastAsia="Calibri" w:hAnsi="Calibri" w:cs="Calibri"/>
          <w:i/>
          <w:iCs/>
          <w:color w:val="000000" w:themeColor="text1"/>
          <w:sz w:val="24"/>
          <w:szCs w:val="24"/>
          <w:lang w:val="en-US"/>
        </w:rPr>
        <w:t xml:space="preserve"> Soc</w:t>
      </w:r>
      <w:r>
        <w:rPr>
          <w:rFonts w:ascii="Calibri" w:eastAsia="Calibri" w:hAnsi="Calibri" w:cs="Calibri"/>
          <w:i/>
          <w:iCs/>
          <w:color w:val="000000" w:themeColor="text1"/>
          <w:sz w:val="24"/>
          <w:szCs w:val="24"/>
          <w:lang w:val="en-US"/>
        </w:rPr>
        <w:t>ial</w:t>
      </w:r>
      <w:r w:rsidRPr="003930A1">
        <w:rPr>
          <w:rFonts w:ascii="Calibri" w:eastAsia="Calibri" w:hAnsi="Calibri" w:cs="Calibri"/>
          <w:i/>
          <w:iCs/>
          <w:color w:val="000000" w:themeColor="text1"/>
          <w:sz w:val="24"/>
          <w:szCs w:val="24"/>
          <w:lang w:val="en-US"/>
        </w:rPr>
        <w:t xml:space="preserve"> Innov</w:t>
      </w:r>
      <w:r>
        <w:rPr>
          <w:rFonts w:ascii="Calibri" w:eastAsia="Calibri" w:hAnsi="Calibri" w:cs="Calibri"/>
          <w:i/>
          <w:iCs/>
          <w:color w:val="000000" w:themeColor="text1"/>
          <w:sz w:val="24"/>
          <w:szCs w:val="24"/>
          <w:lang w:val="en-US"/>
        </w:rPr>
        <w:t>ation</w:t>
      </w:r>
      <w:r w:rsidRPr="003930A1">
        <w:rPr>
          <w:rFonts w:ascii="Calibri" w:eastAsia="Calibri" w:hAnsi="Calibri" w:cs="Calibri"/>
          <w:i/>
          <w:iCs/>
          <w:color w:val="000000" w:themeColor="text1"/>
          <w:sz w:val="24"/>
          <w:szCs w:val="24"/>
          <w:lang w:val="en-US"/>
        </w:rPr>
        <w:t xml:space="preserve"> Rev</w:t>
      </w:r>
      <w:r>
        <w:rPr>
          <w:rFonts w:ascii="Calibri" w:eastAsia="Calibri" w:hAnsi="Calibri" w:cs="Calibri"/>
          <w:i/>
          <w:iCs/>
          <w:color w:val="000000" w:themeColor="text1"/>
          <w:sz w:val="24"/>
          <w:szCs w:val="24"/>
          <w:lang w:val="en-US"/>
        </w:rPr>
        <w:t>iew</w:t>
      </w:r>
      <w:r w:rsidRPr="003930A1">
        <w:rPr>
          <w:rFonts w:ascii="Calibri" w:eastAsia="Calibri" w:hAnsi="Calibri" w:cs="Calibri"/>
          <w:color w:val="000000" w:themeColor="text1"/>
          <w:sz w:val="24"/>
          <w:szCs w:val="24"/>
          <w:lang w:val="en-US"/>
        </w:rPr>
        <w:t>, </w:t>
      </w:r>
      <w:r w:rsidRPr="003930A1">
        <w:rPr>
          <w:rFonts w:ascii="Calibri" w:eastAsia="Calibri" w:hAnsi="Calibri" w:cs="Calibri"/>
          <w:i/>
          <w:iCs/>
          <w:color w:val="000000" w:themeColor="text1"/>
          <w:sz w:val="24"/>
          <w:szCs w:val="24"/>
          <w:lang w:val="en-US"/>
        </w:rPr>
        <w:t>16</w:t>
      </w:r>
      <w:r w:rsidRPr="003930A1">
        <w:rPr>
          <w:rFonts w:ascii="Calibri" w:eastAsia="Calibri" w:hAnsi="Calibri" w:cs="Calibri"/>
          <w:color w:val="000000" w:themeColor="text1"/>
          <w:sz w:val="24"/>
          <w:szCs w:val="24"/>
          <w:lang w:val="en-US"/>
        </w:rPr>
        <w:t>(3), 41-47.</w:t>
      </w:r>
    </w:p>
    <w:p w14:paraId="3326A4E3" w14:textId="77777777" w:rsidR="00867F83" w:rsidRPr="00ED09C3" w:rsidRDefault="00867F83" w:rsidP="00867F83">
      <w:pPr>
        <w:spacing w:after="0" w:line="240" w:lineRule="auto"/>
        <w:ind w:left="720" w:hanging="720"/>
        <w:rPr>
          <w:rFonts w:ascii="Calibri" w:eastAsia="Calibri" w:hAnsi="Calibri" w:cs="Calibri"/>
          <w:color w:val="000000" w:themeColor="text1"/>
          <w:sz w:val="24"/>
          <w:szCs w:val="24"/>
        </w:rPr>
      </w:pPr>
      <w:proofErr w:type="spellStart"/>
      <w:r w:rsidRPr="00ED09C3">
        <w:rPr>
          <w:rFonts w:ascii="Calibri" w:eastAsia="Calibri" w:hAnsi="Calibri" w:cs="Calibri"/>
          <w:color w:val="000000" w:themeColor="text1"/>
          <w:sz w:val="24"/>
          <w:szCs w:val="24"/>
          <w:lang w:val="en-US"/>
        </w:rPr>
        <w:t>Reinholz</w:t>
      </w:r>
      <w:proofErr w:type="spellEnd"/>
      <w:r w:rsidRPr="00ED09C3">
        <w:rPr>
          <w:rFonts w:ascii="Calibri" w:eastAsia="Calibri" w:hAnsi="Calibri" w:cs="Calibri"/>
          <w:color w:val="000000" w:themeColor="text1"/>
          <w:sz w:val="24"/>
          <w:szCs w:val="24"/>
          <w:lang w:val="en-US"/>
        </w:rPr>
        <w:t xml:space="preserve">, D.L., &amp; Andrews, T.C. (2020). Change theory and theory of change: what’s the difference anyway? </w:t>
      </w:r>
      <w:r w:rsidRPr="00ED09C3">
        <w:rPr>
          <w:rFonts w:ascii="Calibri" w:eastAsia="Calibri" w:hAnsi="Calibri" w:cs="Calibri"/>
          <w:i/>
          <w:iCs/>
          <w:color w:val="000000" w:themeColor="text1"/>
          <w:sz w:val="24"/>
          <w:szCs w:val="24"/>
        </w:rPr>
        <w:t xml:space="preserve">International Journal of STEM </w:t>
      </w:r>
      <w:proofErr w:type="spellStart"/>
      <w:r w:rsidRPr="00ED09C3">
        <w:rPr>
          <w:rFonts w:ascii="Calibri" w:eastAsia="Calibri" w:hAnsi="Calibri" w:cs="Calibri"/>
          <w:i/>
          <w:iCs/>
          <w:color w:val="000000" w:themeColor="text1"/>
          <w:sz w:val="24"/>
          <w:szCs w:val="24"/>
        </w:rPr>
        <w:t>Education</w:t>
      </w:r>
      <w:proofErr w:type="spellEnd"/>
      <w:r w:rsidRPr="00ED09C3">
        <w:rPr>
          <w:rFonts w:ascii="Calibri" w:eastAsia="Calibri" w:hAnsi="Calibri" w:cs="Calibri"/>
          <w:i/>
          <w:iCs/>
          <w:color w:val="000000" w:themeColor="text1"/>
          <w:sz w:val="24"/>
          <w:szCs w:val="24"/>
        </w:rPr>
        <w:t>, 7</w:t>
      </w:r>
      <w:r w:rsidRPr="00ED09C3">
        <w:rPr>
          <w:rFonts w:ascii="Calibri" w:eastAsia="Calibri" w:hAnsi="Calibri" w:cs="Calibri"/>
          <w:color w:val="000000" w:themeColor="text1"/>
          <w:sz w:val="24"/>
          <w:szCs w:val="24"/>
        </w:rPr>
        <w:t xml:space="preserve">(2). </w:t>
      </w:r>
      <w:hyperlink r:id="rId15" w:history="1">
        <w:r w:rsidRPr="00ED09C3">
          <w:rPr>
            <w:rStyle w:val="Hyperlink"/>
            <w:rFonts w:ascii="Calibri" w:eastAsia="Calibri" w:hAnsi="Calibri" w:cs="Calibri"/>
            <w:sz w:val="24"/>
            <w:szCs w:val="24"/>
          </w:rPr>
          <w:t>https://doi.org/10.1186/s40594-020-0202-3</w:t>
        </w:r>
      </w:hyperlink>
      <w:r w:rsidRPr="00ED09C3">
        <w:rPr>
          <w:rFonts w:ascii="Calibri" w:eastAsia="Calibri" w:hAnsi="Calibri" w:cs="Calibri"/>
          <w:color w:val="000000" w:themeColor="text1"/>
          <w:sz w:val="24"/>
          <w:szCs w:val="24"/>
        </w:rPr>
        <w:t xml:space="preserve"> </w:t>
      </w:r>
    </w:p>
    <w:p w14:paraId="6C907633" w14:textId="77777777" w:rsidR="00867F83" w:rsidRPr="00ED09C3" w:rsidRDefault="00867F83" w:rsidP="00867F83">
      <w:pPr>
        <w:spacing w:after="0" w:line="240" w:lineRule="auto"/>
        <w:ind w:left="720" w:hanging="720"/>
        <w:rPr>
          <w:rFonts w:ascii="Calibri" w:eastAsia="Calibri" w:hAnsi="Calibri" w:cs="Calibri"/>
          <w:color w:val="000000" w:themeColor="text1"/>
          <w:sz w:val="24"/>
          <w:szCs w:val="24"/>
        </w:rPr>
      </w:pPr>
      <w:r w:rsidRPr="00ED09C3">
        <w:rPr>
          <w:rFonts w:ascii="Calibri" w:eastAsia="Calibri" w:hAnsi="Calibri" w:cs="Calibri"/>
          <w:color w:val="000000" w:themeColor="text1"/>
          <w:sz w:val="24"/>
          <w:szCs w:val="24"/>
        </w:rPr>
        <w:t xml:space="preserve">Zone </w:t>
      </w:r>
      <w:proofErr w:type="spellStart"/>
      <w:r w:rsidRPr="00ED09C3">
        <w:rPr>
          <w:rFonts w:ascii="Calibri" w:eastAsia="Calibri" w:hAnsi="Calibri" w:cs="Calibri"/>
          <w:color w:val="000000" w:themeColor="text1"/>
          <w:sz w:val="24"/>
          <w:szCs w:val="24"/>
        </w:rPr>
        <w:t>Evidence-informed</w:t>
      </w:r>
      <w:proofErr w:type="spellEnd"/>
      <w:r w:rsidRPr="00ED09C3">
        <w:rPr>
          <w:rFonts w:ascii="Calibri" w:eastAsia="Calibri" w:hAnsi="Calibri" w:cs="Calibri"/>
          <w:color w:val="000000" w:themeColor="text1"/>
          <w:sz w:val="24"/>
          <w:szCs w:val="24"/>
        </w:rPr>
        <w:t xml:space="preserve"> onderwijsinnovatie met ICT &amp; werkgroep Digitale praktijkvaardigheden (2022). </w:t>
      </w:r>
      <w:r w:rsidRPr="00ED09C3">
        <w:rPr>
          <w:rFonts w:ascii="Calibri" w:eastAsia="Calibri" w:hAnsi="Calibri" w:cs="Calibri"/>
          <w:i/>
          <w:color w:val="000000" w:themeColor="text1"/>
          <w:sz w:val="24"/>
          <w:szCs w:val="24"/>
        </w:rPr>
        <w:t xml:space="preserve">Werkpakket proeftuinen </w:t>
      </w:r>
      <w:proofErr w:type="spellStart"/>
      <w:r w:rsidRPr="00ED09C3">
        <w:rPr>
          <w:rFonts w:ascii="Calibri" w:eastAsia="Calibri" w:hAnsi="Calibri" w:cs="Calibri"/>
          <w:i/>
          <w:color w:val="000000" w:themeColor="text1"/>
          <w:sz w:val="24"/>
          <w:szCs w:val="24"/>
        </w:rPr>
        <w:t>Evidence-informed</w:t>
      </w:r>
      <w:proofErr w:type="spellEnd"/>
      <w:r w:rsidRPr="00ED09C3">
        <w:rPr>
          <w:rFonts w:ascii="Calibri" w:eastAsia="Calibri" w:hAnsi="Calibri" w:cs="Calibri"/>
          <w:i/>
          <w:color w:val="000000" w:themeColor="text1"/>
          <w:sz w:val="24"/>
          <w:szCs w:val="24"/>
        </w:rPr>
        <w:t xml:space="preserve"> innoveren van</w:t>
      </w:r>
      <w:r w:rsidRPr="00ED09C3">
        <w:rPr>
          <w:rFonts w:ascii="Calibri" w:eastAsia="Calibri" w:hAnsi="Calibri" w:cs="Calibri"/>
          <w:i/>
          <w:iCs/>
          <w:color w:val="000000" w:themeColor="text1"/>
          <w:sz w:val="24"/>
          <w:szCs w:val="24"/>
        </w:rPr>
        <w:t xml:space="preserve"> </w:t>
      </w:r>
      <w:r w:rsidRPr="00ED09C3">
        <w:rPr>
          <w:rFonts w:ascii="Calibri" w:eastAsia="Calibri" w:hAnsi="Calibri" w:cs="Calibri"/>
          <w:i/>
          <w:color w:val="000000" w:themeColor="text1"/>
          <w:sz w:val="24"/>
          <w:szCs w:val="24"/>
        </w:rPr>
        <w:t>onderwijs &amp; Effectiviteit van onderwijsinnovaties.</w:t>
      </w:r>
      <w:r w:rsidRPr="00ED09C3">
        <w:rPr>
          <w:rFonts w:ascii="Calibri" w:eastAsia="Calibri" w:hAnsi="Calibri" w:cs="Calibri"/>
          <w:color w:val="000000" w:themeColor="text1"/>
          <w:sz w:val="24"/>
          <w:szCs w:val="24"/>
        </w:rPr>
        <w:t xml:space="preserve"> Dl. 2. Versnellingsplan Onderwijsinnovatie met ICT. </w:t>
      </w:r>
      <w:hyperlink r:id="rId16" w:history="1">
        <w:r w:rsidRPr="00ED09C3">
          <w:rPr>
            <w:rStyle w:val="Hyperlink"/>
            <w:rFonts w:ascii="Calibri" w:eastAsia="Calibri" w:hAnsi="Calibri" w:cs="Calibri"/>
            <w:sz w:val="24"/>
            <w:szCs w:val="24"/>
          </w:rPr>
          <w:t>https://www.versnellingsplan.nl/Kennisbank/proeftuinen-evidence-informed-effectiviteit-onderwijsinnovaties/</w:t>
        </w:r>
      </w:hyperlink>
      <w:r w:rsidRPr="00ED09C3">
        <w:rPr>
          <w:rFonts w:ascii="Calibri" w:eastAsia="Calibri" w:hAnsi="Calibri" w:cs="Calibri"/>
          <w:color w:val="000000" w:themeColor="text1"/>
          <w:sz w:val="24"/>
          <w:szCs w:val="24"/>
        </w:rPr>
        <w:t xml:space="preserve"> </w:t>
      </w:r>
    </w:p>
    <w:p w14:paraId="735F59A9" w14:textId="77777777" w:rsidR="00867F83" w:rsidRPr="00E54943" w:rsidRDefault="00867F83" w:rsidP="00867F83">
      <w:pPr>
        <w:spacing w:after="0" w:line="240" w:lineRule="auto"/>
        <w:jc w:val="both"/>
        <w:rPr>
          <w:rFonts w:ascii="Calibri" w:eastAsia="Calibri" w:hAnsi="Calibri" w:cs="Calibri"/>
          <w:color w:val="000000" w:themeColor="text1"/>
          <w:sz w:val="24"/>
          <w:szCs w:val="24"/>
        </w:rPr>
      </w:pPr>
    </w:p>
    <w:p w14:paraId="2BFF9E1C" w14:textId="77777777" w:rsidR="00867F83" w:rsidRPr="004F352B" w:rsidRDefault="00867F83" w:rsidP="00867F83">
      <w:pPr>
        <w:spacing w:after="0" w:line="240" w:lineRule="auto"/>
        <w:jc w:val="both"/>
        <w:rPr>
          <w:rFonts w:ascii="Calibri" w:eastAsia="Calibri" w:hAnsi="Calibri" w:cs="Calibri"/>
          <w:b/>
          <w:bCs/>
          <w:i/>
          <w:iCs/>
          <w:color w:val="57AF31"/>
          <w:sz w:val="24"/>
          <w:szCs w:val="24"/>
          <w:lang w:val="nl"/>
        </w:rPr>
      </w:pPr>
    </w:p>
    <w:p w14:paraId="08615970" w14:textId="77777777" w:rsidR="00867F83" w:rsidRDefault="00867F83" w:rsidP="00867F83"/>
    <w:p w14:paraId="38941036" w14:textId="77777777" w:rsidR="00AE505C" w:rsidRDefault="00AE505C"/>
    <w:sectPr w:rsidR="00AE505C">
      <w:footerReference w:type="default" r:id="rId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409A644" w14:textId="77777777" w:rsidR="00F53790" w:rsidRDefault="00F53790" w:rsidP="00867F83">
      <w:pPr>
        <w:spacing w:after="0" w:line="240" w:lineRule="auto"/>
      </w:pPr>
      <w:r>
        <w:separator/>
      </w:r>
    </w:p>
  </w:endnote>
  <w:endnote w:type="continuationSeparator" w:id="0">
    <w:p w14:paraId="2F9CC685" w14:textId="77777777" w:rsidR="00F53790" w:rsidRDefault="00F53790" w:rsidP="00867F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ndara">
    <w:panose1 w:val="020E0502030303020204"/>
    <w:charset w:val="00"/>
    <w:family w:val="swiss"/>
    <w:pitch w:val="variable"/>
    <w:sig w:usb0="A00002EF" w:usb1="4000A4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0889C18" w14:textId="77777777" w:rsidR="004605EC" w:rsidRDefault="004605EC">
    <w:pPr>
      <w:pStyle w:val="Footer"/>
    </w:pPr>
    <w:r>
      <w:rPr>
        <w:noProof/>
        <w:lang w:eastAsia="nl-NL"/>
      </w:rPr>
      <w:drawing>
        <wp:anchor distT="0" distB="0" distL="114300" distR="114300" simplePos="0" relativeHeight="251659264" behindDoc="0" locked="0" layoutInCell="1" allowOverlap="1" wp14:anchorId="388DA71E" wp14:editId="2D50FC79">
          <wp:simplePos x="0" y="0"/>
          <wp:positionH relativeFrom="margin">
            <wp:posOffset>0</wp:posOffset>
          </wp:positionH>
          <wp:positionV relativeFrom="margin">
            <wp:posOffset>8597900</wp:posOffset>
          </wp:positionV>
          <wp:extent cx="1714500" cy="979170"/>
          <wp:effectExtent l="0" t="0" r="0" b="0"/>
          <wp:wrapSquare wrapText="bothSides"/>
          <wp:docPr id="1" name="Picture 1" descr="A picture containing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A picture containing company name&#10;&#10;Description automatically generated"/>
                  <pic:cNvPicPr/>
                </pic:nvPicPr>
                <pic:blipFill>
                  <a:blip r:embed="rId1" cstate="print">
                    <a:extLst>
                      <a:ext uri="{28A0092B-C50C-407E-A947-70E740481C1C}">
                        <a14:useLocalDpi xmlns:a14="http://schemas.microsoft.com/office/drawing/2010/main" val="0"/>
                      </a:ext>
                    </a:extLst>
                  </a:blip>
                  <a:stretch>
                    <a:fillRect/>
                  </a:stretch>
                </pic:blipFill>
                <pic:spPr>
                  <a:xfrm>
                    <a:off x="0" y="0"/>
                    <a:ext cx="1714500" cy="979170"/>
                  </a:xfrm>
                  <a:prstGeom prst="rect">
                    <a:avLst/>
                  </a:prstGeom>
                </pic:spPr>
              </pic:pic>
            </a:graphicData>
          </a:graphic>
          <wp14:sizeRelH relativeFrom="margin">
            <wp14:pctWidth>0</wp14:pctWidth>
          </wp14:sizeRelH>
          <wp14:sizeRelV relativeFrom="margin">
            <wp14:pctHeight>0</wp14:pctHeight>
          </wp14:sizeRelV>
        </wp:anchor>
      </w:drawing>
    </w:r>
    <w:r>
      <w:rPr>
        <w:noProof/>
        <w:lang w:eastAsia="nl-NL"/>
      </w:rPr>
      <w:drawing>
        <wp:anchor distT="0" distB="0" distL="114300" distR="114300" simplePos="0" relativeHeight="251660288" behindDoc="0" locked="0" layoutInCell="1" allowOverlap="1" wp14:anchorId="16F267E1" wp14:editId="6C87E5DF">
          <wp:simplePos x="0" y="0"/>
          <wp:positionH relativeFrom="margin">
            <wp:posOffset>4025900</wp:posOffset>
          </wp:positionH>
          <wp:positionV relativeFrom="margin">
            <wp:posOffset>8573770</wp:posOffset>
          </wp:positionV>
          <wp:extent cx="1704975" cy="974725"/>
          <wp:effectExtent l="0" t="0" r="0" b="3175"/>
          <wp:wrapSquare wrapText="bothSides"/>
          <wp:docPr id="2" name="Picture 2" descr="A picture containing 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picture containing icon&#10;&#10;Description automatically generated"/>
                  <pic:cNvPicPr/>
                </pic:nvPicPr>
                <pic:blipFill>
                  <a:blip r:embed="rId2" cstate="print">
                    <a:extLst>
                      <a:ext uri="{28A0092B-C50C-407E-A947-70E740481C1C}">
                        <a14:useLocalDpi xmlns:a14="http://schemas.microsoft.com/office/drawing/2010/main" val="0"/>
                      </a:ext>
                    </a:extLst>
                  </a:blip>
                  <a:stretch>
                    <a:fillRect/>
                  </a:stretch>
                </pic:blipFill>
                <pic:spPr>
                  <a:xfrm>
                    <a:off x="0" y="0"/>
                    <a:ext cx="1704975" cy="97472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1F9C3A7" w14:textId="77777777" w:rsidR="00F53790" w:rsidRDefault="00F53790" w:rsidP="00867F83">
      <w:pPr>
        <w:spacing w:after="0" w:line="240" w:lineRule="auto"/>
      </w:pPr>
      <w:r>
        <w:separator/>
      </w:r>
    </w:p>
  </w:footnote>
  <w:footnote w:type="continuationSeparator" w:id="0">
    <w:p w14:paraId="559B6EC0" w14:textId="77777777" w:rsidR="00F53790" w:rsidRDefault="00F53790" w:rsidP="00867F83">
      <w:pPr>
        <w:spacing w:after="0" w:line="240" w:lineRule="auto"/>
      </w:pPr>
      <w:r>
        <w:continuationSeparator/>
      </w:r>
    </w:p>
  </w:footnote>
  <w:footnote w:id="1">
    <w:p w14:paraId="7D136548" w14:textId="77777777" w:rsidR="00867F83" w:rsidRPr="00C178E3" w:rsidRDefault="00867F83" w:rsidP="00867F83">
      <w:pPr>
        <w:pStyle w:val="FootnoteText"/>
        <w:rPr>
          <w:lang w:val="nl-NL"/>
        </w:rPr>
      </w:pPr>
      <w:r>
        <w:rPr>
          <w:rStyle w:val="FootnoteReference"/>
        </w:rPr>
        <w:footnoteRef/>
      </w:r>
      <w:r>
        <w:t xml:space="preserve"> </w:t>
      </w:r>
      <w:proofErr w:type="spellStart"/>
      <w:r>
        <w:rPr>
          <w:lang w:val="nl-NL"/>
        </w:rPr>
        <w:t>Specifcally</w:t>
      </w:r>
      <w:proofErr w:type="spellEnd"/>
      <w:r>
        <w:rPr>
          <w:lang w:val="nl-NL"/>
        </w:rPr>
        <w:t xml:space="preserve">: </w:t>
      </w:r>
      <w:r>
        <w:t>Zone Evidence-informed onderwijsinnovatie met ICT &amp; werkgroep Digitale praktijkvaardigheden</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3647E03"/>
    <w:multiLevelType w:val="hybridMultilevel"/>
    <w:tmpl w:val="2F38F3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2AA2932"/>
    <w:multiLevelType w:val="hybridMultilevel"/>
    <w:tmpl w:val="340C12A6"/>
    <w:lvl w:ilvl="0" w:tplc="CB7E4FA4">
      <w:numFmt w:val="bullet"/>
      <w:lvlText w:val="-"/>
      <w:lvlJc w:val="left"/>
      <w:pPr>
        <w:ind w:left="360" w:hanging="360"/>
      </w:pPr>
      <w:rPr>
        <w:rFonts w:ascii="Calibri" w:eastAsia="Times New Roman" w:hAnsi="Calibri"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533F5B5E"/>
    <w:multiLevelType w:val="hybridMultilevel"/>
    <w:tmpl w:val="F438CAE4"/>
    <w:lvl w:ilvl="0" w:tplc="CB7E4FA4">
      <w:numFmt w:val="bullet"/>
      <w:lvlText w:val="-"/>
      <w:lvlJc w:val="left"/>
      <w:pPr>
        <w:ind w:left="360" w:hanging="360"/>
      </w:pPr>
      <w:rPr>
        <w:rFonts w:ascii="Calibri" w:eastAsia="Times New Roman" w:hAnsi="Calibri"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65011F45"/>
    <w:multiLevelType w:val="hybridMultilevel"/>
    <w:tmpl w:val="80AE1FE6"/>
    <w:lvl w:ilvl="0" w:tplc="CB7E4FA4">
      <w:numFmt w:val="bullet"/>
      <w:lvlText w:val="-"/>
      <w:lvlJc w:val="left"/>
      <w:pPr>
        <w:ind w:left="360" w:hanging="360"/>
      </w:pPr>
      <w:rPr>
        <w:rFonts w:ascii="Calibri" w:eastAsia="Times New Roman" w:hAnsi="Calibri"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1385450528">
    <w:abstractNumId w:val="0"/>
  </w:num>
  <w:num w:numId="2" w16cid:durableId="2144887062">
    <w:abstractNumId w:val="3"/>
  </w:num>
  <w:num w:numId="3" w16cid:durableId="195891659">
    <w:abstractNumId w:val="1"/>
  </w:num>
  <w:num w:numId="4" w16cid:durableId="211146094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67F83"/>
    <w:rsid w:val="001713B3"/>
    <w:rsid w:val="00416A16"/>
    <w:rsid w:val="004330BD"/>
    <w:rsid w:val="004605EC"/>
    <w:rsid w:val="005F1550"/>
    <w:rsid w:val="00635451"/>
    <w:rsid w:val="007E51B3"/>
    <w:rsid w:val="00867F83"/>
    <w:rsid w:val="008E4C3D"/>
    <w:rsid w:val="00A73080"/>
    <w:rsid w:val="00AB5ADA"/>
    <w:rsid w:val="00AE505C"/>
    <w:rsid w:val="00B7502D"/>
    <w:rsid w:val="00E02973"/>
    <w:rsid w:val="00E853B0"/>
    <w:rsid w:val="00F53790"/>
    <w:rsid w:val="00F80EF6"/>
    <w:rsid w:val="00FC17E6"/>
    <w:rsid w:val="0D581527"/>
  </w:rsids>
  <m:mathPr>
    <m:mathFont m:val="Cambria Math"/>
    <m:brkBin m:val="before"/>
    <m:brkBinSub m:val="--"/>
    <m:smallFrac m:val="0"/>
    <m:dispDef/>
    <m:lMargin m:val="0"/>
    <m:rMargin m:val="0"/>
    <m:defJc m:val="centerGroup"/>
    <m:wrapIndent m:val="1440"/>
    <m:intLim m:val="subSup"/>
    <m:naryLim m:val="undOvr"/>
  </m:mathPr>
  <w:themeFontLang w:val="en-NL"/>
  <w:clrSchemeMapping w:bg1="light1" w:t1="dark1" w:bg2="light2" w:t2="dark2" w:accent1="accent1" w:accent2="accent2" w:accent3="accent3" w:accent4="accent4" w:accent5="accent5" w:accent6="accent6" w:hyperlink="hyperlink" w:followedHyperlink="followedHyperlink"/>
  <w:decimalSymbol w:val=","/>
  <w:listSeparator w:val=","/>
  <w14:docId w14:val="418884D6"/>
  <w15:chartTrackingRefBased/>
  <w15:docId w15:val="{D86665B1-3867-544C-ABD9-C6F22FABF6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NL"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67F83"/>
    <w:pPr>
      <w:spacing w:after="160" w:line="259" w:lineRule="auto"/>
    </w:pPr>
    <w:rPr>
      <w:kern w:val="0"/>
      <w:sz w:val="22"/>
      <w:szCs w:val="22"/>
      <w:lang w:val="nl-NL"/>
      <w14:ligatures w14:val="none"/>
    </w:rPr>
  </w:style>
  <w:style w:type="paragraph" w:styleId="Heading1">
    <w:name w:val="heading 1"/>
    <w:basedOn w:val="Normal"/>
    <w:next w:val="Normal"/>
    <w:link w:val="Heading1Char"/>
    <w:uiPriority w:val="9"/>
    <w:qFormat/>
    <w:rsid w:val="00867F8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67F83"/>
    <w:rPr>
      <w:rFonts w:asciiTheme="majorHAnsi" w:eastAsiaTheme="majorEastAsia" w:hAnsiTheme="majorHAnsi" w:cstheme="majorBidi"/>
      <w:color w:val="2F5496" w:themeColor="accent1" w:themeShade="BF"/>
      <w:kern w:val="0"/>
      <w:sz w:val="32"/>
      <w:szCs w:val="32"/>
      <w:lang w:val="nl-NL"/>
      <w14:ligatures w14:val="none"/>
    </w:rPr>
  </w:style>
  <w:style w:type="table" w:styleId="TableGrid">
    <w:name w:val="Table Grid"/>
    <w:basedOn w:val="TableNormal"/>
    <w:uiPriority w:val="59"/>
    <w:rsid w:val="00867F83"/>
    <w:rPr>
      <w:kern w:val="0"/>
      <w:sz w:val="22"/>
      <w:szCs w:val="22"/>
      <w:lang w:val="nl-NL"/>
      <w14:ligatures w14:val="none"/>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DefaultParagraphFont"/>
    <w:uiPriority w:val="99"/>
    <w:unhideWhenUsed/>
    <w:rsid w:val="00867F83"/>
    <w:rPr>
      <w:color w:val="0563C1" w:themeColor="hyperlink"/>
      <w:u w:val="single"/>
    </w:rPr>
  </w:style>
  <w:style w:type="paragraph" w:styleId="Footer">
    <w:name w:val="footer"/>
    <w:basedOn w:val="Normal"/>
    <w:link w:val="FooterChar"/>
    <w:uiPriority w:val="99"/>
    <w:unhideWhenUsed/>
    <w:rsid w:val="00867F83"/>
    <w:pPr>
      <w:tabs>
        <w:tab w:val="center" w:pos="4513"/>
        <w:tab w:val="right" w:pos="9026"/>
      </w:tabs>
      <w:spacing w:after="0" w:line="240" w:lineRule="auto"/>
    </w:pPr>
  </w:style>
  <w:style w:type="character" w:customStyle="1" w:styleId="FooterChar">
    <w:name w:val="Footer Char"/>
    <w:basedOn w:val="DefaultParagraphFont"/>
    <w:link w:val="Footer"/>
    <w:uiPriority w:val="99"/>
    <w:rsid w:val="00867F83"/>
    <w:rPr>
      <w:kern w:val="0"/>
      <w:sz w:val="22"/>
      <w:szCs w:val="22"/>
      <w:lang w:val="nl-NL"/>
      <w14:ligatures w14:val="none"/>
    </w:rPr>
  </w:style>
  <w:style w:type="character" w:styleId="CommentReference">
    <w:name w:val="annotation reference"/>
    <w:basedOn w:val="DefaultParagraphFont"/>
    <w:uiPriority w:val="99"/>
    <w:semiHidden/>
    <w:unhideWhenUsed/>
    <w:rsid w:val="00867F83"/>
    <w:rPr>
      <w:sz w:val="16"/>
      <w:szCs w:val="16"/>
    </w:rPr>
  </w:style>
  <w:style w:type="paragraph" w:styleId="NoSpacing">
    <w:name w:val="No Spacing"/>
    <w:uiPriority w:val="1"/>
    <w:qFormat/>
    <w:rsid w:val="00867F83"/>
    <w:rPr>
      <w:kern w:val="0"/>
      <w:sz w:val="22"/>
      <w:szCs w:val="22"/>
      <w:lang w:val="nl-NL"/>
      <w14:ligatures w14:val="none"/>
    </w:rPr>
  </w:style>
  <w:style w:type="paragraph" w:styleId="ListParagraph">
    <w:name w:val="List Paragraph"/>
    <w:basedOn w:val="Normal"/>
    <w:uiPriority w:val="34"/>
    <w:qFormat/>
    <w:rsid w:val="00867F83"/>
    <w:pPr>
      <w:ind w:left="720"/>
      <w:contextualSpacing/>
    </w:pPr>
  </w:style>
  <w:style w:type="paragraph" w:styleId="FootnoteText">
    <w:name w:val="footnote text"/>
    <w:basedOn w:val="Normal"/>
    <w:link w:val="FootnoteTextChar"/>
    <w:uiPriority w:val="99"/>
    <w:unhideWhenUsed/>
    <w:rsid w:val="00867F83"/>
    <w:pPr>
      <w:spacing w:after="0" w:line="240" w:lineRule="auto"/>
    </w:pPr>
    <w:rPr>
      <w:kern w:val="2"/>
      <w:sz w:val="20"/>
      <w:szCs w:val="20"/>
      <w:lang w:val="en-NL"/>
      <w14:ligatures w14:val="standardContextual"/>
    </w:rPr>
  </w:style>
  <w:style w:type="character" w:customStyle="1" w:styleId="FootnoteTextChar">
    <w:name w:val="Footnote Text Char"/>
    <w:basedOn w:val="DefaultParagraphFont"/>
    <w:link w:val="FootnoteText"/>
    <w:uiPriority w:val="99"/>
    <w:rsid w:val="00867F83"/>
    <w:rPr>
      <w:sz w:val="20"/>
      <w:szCs w:val="20"/>
    </w:rPr>
  </w:style>
  <w:style w:type="character" w:styleId="FootnoteReference">
    <w:name w:val="footnote reference"/>
    <w:basedOn w:val="DefaultParagraphFont"/>
    <w:uiPriority w:val="99"/>
    <w:semiHidden/>
    <w:unhideWhenUsed/>
    <w:rsid w:val="00867F83"/>
    <w:rPr>
      <w:vertAlign w:val="superscript"/>
    </w:rPr>
  </w:style>
  <w:style w:type="character" w:customStyle="1" w:styleId="eop">
    <w:name w:val="eop"/>
    <w:basedOn w:val="DefaultParagraphFont"/>
    <w:rsid w:val="00867F8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privacy@fsw.leidenuniv.nl"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privacy@fsw.leidenuniv.nl"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www.versnellingsplan.nl/Kennisbank/proeftuinen-evidence-informed-effectiviteit-onderwijsinnovaties/"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ru.nl/sites/default/files/2022-11/Thirteen%20ways%20to%20evaluate%20your%20education.pdf" TargetMode="External"/><Relationship Id="rId5" Type="http://schemas.openxmlformats.org/officeDocument/2006/relationships/styles" Target="styles.xml"/><Relationship Id="rId15" Type="http://schemas.openxmlformats.org/officeDocument/2006/relationships/hyperlink" Target="https://doi.org/10.1186/s40594-020-0202-3" TargetMode="External"/><Relationship Id="rId10" Type="http://schemas.openxmlformats.org/officeDocument/2006/relationships/hyperlink" Target="https://doi.org/10.1177/1529100612453266" TargetMode="External"/><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ww.staff.universiteitleiden.nl/research/quality-and-integrity/ethics-committees/ethics-committees/social-and-behavioural-sciences/fsw-board-office?cf=social-and-behavioural-sciences&amp;cd=fsw-board-office" TargetMode="External"/></Relationships>
</file>

<file path=word/_rels/foot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Theme 2013 - 2022">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cd760409-cf5a-4dde-af98-45a563cf2c4e">
      <Terms xmlns="http://schemas.microsoft.com/office/infopath/2007/PartnerControls"/>
    </lcf76f155ced4ddcb4097134ff3c332f>
    <TaxCatchAll xmlns="eafb1e27-4675-408f-b82d-60073cecff6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F3F65C69C6C26449227B71ADE07FFAF" ma:contentTypeVersion="15" ma:contentTypeDescription="Create a new document." ma:contentTypeScope="" ma:versionID="c3b7c21f25131c47fcaed8c531bfc989">
  <xsd:schema xmlns:xsd="http://www.w3.org/2001/XMLSchema" xmlns:xs="http://www.w3.org/2001/XMLSchema" xmlns:p="http://schemas.microsoft.com/office/2006/metadata/properties" xmlns:ns2="cd760409-cf5a-4dde-af98-45a563cf2c4e" xmlns:ns3="eafb1e27-4675-408f-b82d-60073cecff63" targetNamespace="http://schemas.microsoft.com/office/2006/metadata/properties" ma:root="true" ma:fieldsID="e94acaa3b7a2c18a9c637bba47a8dbe5" ns2:_="" ns3:_="">
    <xsd:import namespace="cd760409-cf5a-4dde-af98-45a563cf2c4e"/>
    <xsd:import namespace="eafb1e27-4675-408f-b82d-60073cecff6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MediaServiceDateTake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d760409-cf5a-4dde-af98-45a563cf2c4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5631252e-6fa5-4b2b-9987-d0b6e83c6b6b"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DateTaken" ma:index="21" nillable="true" ma:displayName="MediaServiceDateTaken" ma:hidden="true" ma:indexed="true" ma:internalName="MediaServiceDateTake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afb1e27-4675-408f-b82d-60073cecff63"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763da7ee-f6ee-4c1e-821f-5fd0fba50282}" ma:internalName="TaxCatchAll" ma:showField="CatchAllData" ma:web="eafb1e27-4675-408f-b82d-60073cecff63">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06FE002-01CB-4BBA-A3D9-9C6BEA6AC4C5}">
  <ds:schemaRefs>
    <ds:schemaRef ds:uri="http://schemas.microsoft.com/office/2006/metadata/properties"/>
    <ds:schemaRef ds:uri="http://schemas.microsoft.com/office/infopath/2007/PartnerControls"/>
    <ds:schemaRef ds:uri="cd760409-cf5a-4dde-af98-45a563cf2c4e"/>
    <ds:schemaRef ds:uri="eafb1e27-4675-408f-b82d-60073cecff63"/>
  </ds:schemaRefs>
</ds:datastoreItem>
</file>

<file path=customXml/itemProps2.xml><?xml version="1.0" encoding="utf-8"?>
<ds:datastoreItem xmlns:ds="http://schemas.openxmlformats.org/officeDocument/2006/customXml" ds:itemID="{50CBA898-4742-4A0A-850C-FD7EFAD1B77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d760409-cf5a-4dde-af98-45a563cf2c4e"/>
    <ds:schemaRef ds:uri="eafb1e27-4675-408f-b82d-60073cecff6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116F3B3-1F47-4C89-A978-38B2218BBA6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2677</Words>
  <Characters>15261</Characters>
  <Application>Microsoft Office Word</Application>
  <DocSecurity>0</DocSecurity>
  <Lines>127</Lines>
  <Paragraphs>35</Paragraphs>
  <ScaleCrop>false</ScaleCrop>
  <Company/>
  <LinksUpToDate>false</LinksUpToDate>
  <CharactersWithSpaces>17903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Salm, W.M.M. van der (Mieneke)</dc:creator>
  <cp:keywords/>
  <dc:description/>
  <cp:lastModifiedBy>Salm, W.M.M. van der (Mieneke)</cp:lastModifiedBy>
  <cp:revision>2</cp:revision>
  <dcterms:created xsi:type="dcterms:W3CDTF">2024-10-18T09:50:00Z</dcterms:created>
  <dcterms:modified xsi:type="dcterms:W3CDTF">2024-10-18T09:50:00Z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0x0101005F3F65C69C6C26449227B71ADE07FFAF</vt:lpwstr>
  </property>
  <property fmtid="{D5CDD505-2E9C-101B-9397-08002B2CF9AE}" pid="3" name="MediaServiceImageTags">
    <vt:lpwstr/>
  </property>
</Properties>
</file>